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cs="仿宋"/>
          <w:b/>
          <w:color w:val="auto"/>
          <w:sz w:val="44"/>
          <w:szCs w:val="44"/>
        </w:rPr>
      </w:pPr>
    </w:p>
    <w:p>
      <w:pPr>
        <w:jc w:val="center"/>
        <w:outlineLvl w:val="0"/>
        <w:rPr>
          <w:rFonts w:hint="default" w:ascii="隶书" w:hAnsi="Arial" w:eastAsia="隶书" w:cs="Arial"/>
          <w:b/>
          <w:color w:val="auto"/>
          <w:sz w:val="52"/>
          <w:szCs w:val="52"/>
          <w:lang w:val="en-US" w:eastAsia="zh-CN"/>
        </w:rPr>
      </w:pPr>
      <w:r>
        <w:rPr>
          <w:rFonts w:hint="eastAsia" w:ascii="隶书" w:hAnsi="Arial" w:eastAsia="隶书" w:cs="Arial"/>
          <w:b/>
          <w:color w:val="auto"/>
          <w:sz w:val="52"/>
          <w:szCs w:val="52"/>
        </w:rPr>
        <w:t>绍兴市档案馆2022年度新增档案整理及数字化加工</w:t>
      </w:r>
      <w:r>
        <w:rPr>
          <w:rFonts w:hint="eastAsia" w:ascii="隶书" w:hAnsi="Arial" w:eastAsia="隶书" w:cs="Arial"/>
          <w:b/>
          <w:color w:val="auto"/>
          <w:sz w:val="52"/>
          <w:szCs w:val="52"/>
          <w:lang w:val="en-US" w:eastAsia="zh-CN"/>
        </w:rPr>
        <w:t>数据质检监理项目</w:t>
      </w:r>
    </w:p>
    <w:p>
      <w:pPr>
        <w:jc w:val="center"/>
        <w:outlineLvl w:val="0"/>
        <w:rPr>
          <w:rFonts w:hint="eastAsia" w:ascii="隶书" w:hAnsi="Arial" w:eastAsia="隶书" w:cs="Arial"/>
          <w:b/>
          <w:color w:val="auto"/>
          <w:sz w:val="72"/>
          <w:szCs w:val="72"/>
        </w:rPr>
      </w:pPr>
    </w:p>
    <w:p>
      <w:pPr>
        <w:jc w:val="center"/>
        <w:outlineLvl w:val="0"/>
        <w:rPr>
          <w:rFonts w:ascii="隶书" w:hAnsi="Arial" w:eastAsia="隶书" w:cs="Arial"/>
          <w:b/>
          <w:color w:val="auto"/>
          <w:sz w:val="72"/>
          <w:szCs w:val="72"/>
        </w:rPr>
      </w:pPr>
      <w:r>
        <w:rPr>
          <w:rFonts w:hint="eastAsia" w:ascii="隶书" w:hAnsi="Arial" w:eastAsia="隶书" w:cs="Arial"/>
          <w:b/>
          <w:color w:val="auto"/>
          <w:sz w:val="72"/>
          <w:szCs w:val="72"/>
        </w:rPr>
        <w:t>询</w:t>
      </w:r>
    </w:p>
    <w:p>
      <w:pPr>
        <w:jc w:val="center"/>
        <w:outlineLvl w:val="0"/>
        <w:rPr>
          <w:rFonts w:ascii="隶书" w:hAnsi="Arial" w:eastAsia="隶书" w:cs="Arial"/>
          <w:b/>
          <w:color w:val="auto"/>
          <w:sz w:val="72"/>
          <w:szCs w:val="72"/>
        </w:rPr>
      </w:pPr>
      <w:r>
        <w:rPr>
          <w:rFonts w:hint="eastAsia" w:ascii="隶书" w:hAnsi="Arial" w:eastAsia="隶书" w:cs="Arial"/>
          <w:b/>
          <w:color w:val="auto"/>
          <w:sz w:val="72"/>
          <w:szCs w:val="72"/>
        </w:rPr>
        <w:t>价</w:t>
      </w:r>
    </w:p>
    <w:p>
      <w:pPr>
        <w:jc w:val="center"/>
        <w:outlineLvl w:val="0"/>
        <w:rPr>
          <w:rFonts w:ascii="隶书" w:hAnsi="Arial" w:eastAsia="隶书" w:cs="Arial"/>
          <w:b/>
          <w:color w:val="auto"/>
          <w:sz w:val="72"/>
          <w:szCs w:val="72"/>
        </w:rPr>
      </w:pPr>
      <w:r>
        <w:rPr>
          <w:rFonts w:hint="eastAsia" w:ascii="隶书" w:hAnsi="Arial" w:eastAsia="隶书" w:cs="Arial"/>
          <w:b/>
          <w:color w:val="auto"/>
          <w:sz w:val="72"/>
          <w:szCs w:val="72"/>
        </w:rPr>
        <w:t>通</w:t>
      </w:r>
    </w:p>
    <w:p>
      <w:pPr>
        <w:jc w:val="center"/>
        <w:outlineLvl w:val="0"/>
        <w:rPr>
          <w:rFonts w:ascii="隶书" w:hAnsi="Arial" w:eastAsia="隶书" w:cs="Arial"/>
          <w:b/>
          <w:color w:val="auto"/>
          <w:sz w:val="72"/>
          <w:szCs w:val="72"/>
        </w:rPr>
      </w:pPr>
      <w:r>
        <w:rPr>
          <w:rFonts w:hint="eastAsia" w:ascii="隶书" w:hAnsi="Arial" w:eastAsia="隶书" w:cs="Arial"/>
          <w:b/>
          <w:color w:val="auto"/>
          <w:sz w:val="72"/>
          <w:szCs w:val="72"/>
        </w:rPr>
        <w:t>知</w:t>
      </w:r>
    </w:p>
    <w:p>
      <w:pPr>
        <w:jc w:val="center"/>
        <w:outlineLvl w:val="0"/>
        <w:rPr>
          <w:rFonts w:hint="eastAsia" w:ascii="隶书" w:hAnsi="Arial" w:eastAsia="隶书" w:cs="Arial"/>
          <w:b/>
          <w:color w:val="auto"/>
          <w:sz w:val="72"/>
          <w:szCs w:val="72"/>
        </w:rPr>
      </w:pPr>
      <w:r>
        <w:rPr>
          <w:rFonts w:hint="eastAsia" w:ascii="隶书" w:hAnsi="Arial" w:eastAsia="隶书" w:cs="Arial"/>
          <w:b/>
          <w:color w:val="auto"/>
          <w:sz w:val="72"/>
          <w:szCs w:val="72"/>
        </w:rPr>
        <w:t>书</w:t>
      </w:r>
    </w:p>
    <w:p>
      <w:pPr>
        <w:jc w:val="center"/>
        <w:outlineLvl w:val="0"/>
        <w:rPr>
          <w:rFonts w:hint="eastAsia" w:ascii="隶书" w:hAnsi="Arial" w:eastAsia="隶书" w:cs="Arial"/>
          <w:b/>
          <w:color w:val="auto"/>
          <w:sz w:val="72"/>
          <w:szCs w:val="72"/>
        </w:rPr>
      </w:pPr>
    </w:p>
    <w:p>
      <w:pPr>
        <w:jc w:val="center"/>
        <w:outlineLvl w:val="0"/>
        <w:rPr>
          <w:rFonts w:ascii="黑体" w:hAnsi="黑体" w:eastAsia="黑体"/>
          <w:color w:val="auto"/>
          <w:sz w:val="28"/>
          <w:szCs w:val="28"/>
        </w:rPr>
      </w:pPr>
      <w:r>
        <w:rPr>
          <w:rFonts w:hint="eastAsia" w:ascii="隶书" w:eastAsia="隶书"/>
          <w:color w:val="auto"/>
          <w:sz w:val="30"/>
        </w:rPr>
        <w:t xml:space="preserve">     </w:t>
      </w:r>
      <w:r>
        <w:rPr>
          <w:rFonts w:hint="eastAsia" w:ascii="黑体" w:hAnsi="黑体" w:eastAsia="黑体"/>
          <w:color w:val="auto"/>
          <w:sz w:val="28"/>
          <w:szCs w:val="28"/>
        </w:rPr>
        <w:t>采购单位：绍兴市档案馆</w:t>
      </w:r>
    </w:p>
    <w:p>
      <w:pPr>
        <w:jc w:val="center"/>
        <w:outlineLvl w:val="0"/>
        <w:rPr>
          <w:rFonts w:hint="eastAsia" w:ascii="黑体" w:hAnsi="黑体" w:eastAsia="黑体"/>
          <w:color w:val="auto"/>
          <w:sz w:val="28"/>
          <w:szCs w:val="28"/>
        </w:rPr>
      </w:pPr>
    </w:p>
    <w:p>
      <w:pPr>
        <w:jc w:val="center"/>
        <w:outlineLvl w:val="0"/>
        <w:rPr>
          <w:rFonts w:ascii="黑体" w:hAnsi="黑体" w:eastAsia="黑体"/>
          <w:color w:val="auto"/>
          <w:sz w:val="28"/>
          <w:szCs w:val="28"/>
        </w:rPr>
      </w:pPr>
      <w:r>
        <w:rPr>
          <w:rFonts w:hint="eastAsia" w:ascii="黑体" w:hAnsi="黑体" w:eastAsia="黑体"/>
          <w:color w:val="auto"/>
          <w:sz w:val="28"/>
          <w:szCs w:val="28"/>
        </w:rPr>
        <w:t>二○二二年</w:t>
      </w:r>
      <w:r>
        <w:rPr>
          <w:rFonts w:hint="eastAsia" w:ascii="黑体" w:hAnsi="黑体" w:eastAsia="黑体"/>
          <w:color w:val="auto"/>
          <w:sz w:val="28"/>
          <w:szCs w:val="28"/>
          <w:lang w:val="en-US" w:eastAsia="zh-CN"/>
        </w:rPr>
        <w:t>七</w:t>
      </w:r>
      <w:r>
        <w:rPr>
          <w:rFonts w:hint="eastAsia" w:ascii="黑体" w:hAnsi="黑体" w:eastAsia="黑体"/>
          <w:color w:val="auto"/>
          <w:sz w:val="28"/>
          <w:szCs w:val="28"/>
        </w:rPr>
        <w:t>月</w:t>
      </w:r>
    </w:p>
    <w:p>
      <w:pPr>
        <w:spacing w:line="440" w:lineRule="exact"/>
        <w:rPr>
          <w:rFonts w:ascii="仿宋_GB2312" w:eastAsia="仿宋_GB2312"/>
          <w:b/>
          <w:color w:val="auto"/>
          <w:sz w:val="36"/>
          <w:szCs w:val="36"/>
        </w:rPr>
      </w:pPr>
      <w:r>
        <w:rPr>
          <w:rFonts w:hint="eastAsia" w:ascii="仿宋_GB2312" w:eastAsia="仿宋_GB2312"/>
          <w:b/>
          <w:color w:val="auto"/>
          <w:sz w:val="36"/>
          <w:szCs w:val="36"/>
        </w:rPr>
        <w:br w:type="page"/>
      </w: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snapToGrid w:val="0"/>
        <w:spacing w:line="480" w:lineRule="auto"/>
        <w:ind w:firstLine="1800" w:firstLineChars="500"/>
        <w:jc w:val="left"/>
        <w:rPr>
          <w:rFonts w:ascii="仿宋" w:hAnsi="仿宋" w:eastAsia="仿宋" w:cs="仿宋"/>
          <w:b/>
          <w:sz w:val="36"/>
          <w:szCs w:val="36"/>
        </w:rPr>
      </w:pPr>
      <w:r>
        <w:rPr>
          <w:rFonts w:hint="eastAsia" w:ascii="仿宋" w:hAnsi="仿宋" w:eastAsia="仿宋" w:cs="仿宋"/>
          <w:b/>
          <w:sz w:val="36"/>
          <w:szCs w:val="36"/>
        </w:rPr>
        <w:t>第一部分 招标公告</w:t>
      </w:r>
    </w:p>
    <w:p>
      <w:pPr>
        <w:snapToGrid w:val="0"/>
        <w:spacing w:line="480" w:lineRule="auto"/>
        <w:ind w:firstLine="1800" w:firstLineChars="500"/>
        <w:jc w:val="left"/>
        <w:rPr>
          <w:rFonts w:ascii="仿宋" w:hAnsi="仿宋" w:eastAsia="仿宋" w:cs="仿宋"/>
          <w:b/>
          <w:sz w:val="36"/>
          <w:szCs w:val="36"/>
        </w:rPr>
      </w:pPr>
      <w:r>
        <w:rPr>
          <w:rFonts w:hint="eastAsia" w:ascii="仿宋" w:hAnsi="仿宋" w:eastAsia="仿宋" w:cs="仿宋"/>
          <w:b/>
          <w:sz w:val="36"/>
          <w:szCs w:val="36"/>
        </w:rPr>
        <w:t>第二部分 投标须知</w:t>
      </w:r>
    </w:p>
    <w:p>
      <w:pPr>
        <w:snapToGrid w:val="0"/>
        <w:spacing w:line="480" w:lineRule="auto"/>
        <w:ind w:firstLine="1800" w:firstLineChars="500"/>
        <w:jc w:val="left"/>
        <w:rPr>
          <w:rFonts w:ascii="仿宋" w:hAnsi="仿宋" w:eastAsia="仿宋" w:cs="仿宋"/>
          <w:b/>
          <w:sz w:val="36"/>
          <w:szCs w:val="36"/>
        </w:rPr>
      </w:pPr>
      <w:r>
        <w:rPr>
          <w:rFonts w:hint="eastAsia" w:ascii="仿宋" w:hAnsi="仿宋" w:eastAsia="仿宋" w:cs="仿宋"/>
          <w:b/>
          <w:sz w:val="36"/>
          <w:szCs w:val="36"/>
        </w:rPr>
        <w:t>第三部分 招标</w:t>
      </w:r>
      <w:r>
        <w:rPr>
          <w:rFonts w:hint="eastAsia" w:ascii="仿宋" w:hAnsi="仿宋" w:eastAsia="仿宋" w:cs="仿宋"/>
          <w:b/>
          <w:color w:val="auto"/>
          <w:sz w:val="36"/>
          <w:szCs w:val="36"/>
        </w:rPr>
        <w:t>项目技术规范和服务要求</w:t>
      </w:r>
    </w:p>
    <w:p>
      <w:pPr>
        <w:snapToGrid w:val="0"/>
        <w:spacing w:line="480" w:lineRule="auto"/>
        <w:ind w:firstLine="1800" w:firstLineChars="500"/>
        <w:jc w:val="left"/>
        <w:rPr>
          <w:rFonts w:hint="eastAsia" w:ascii="仿宋" w:hAnsi="仿宋" w:eastAsia="仿宋" w:cs="仿宋"/>
          <w:b/>
          <w:sz w:val="36"/>
          <w:szCs w:val="36"/>
        </w:rPr>
      </w:pPr>
      <w:r>
        <w:rPr>
          <w:rFonts w:hint="eastAsia" w:ascii="仿宋" w:hAnsi="仿宋" w:eastAsia="仿宋" w:cs="仿宋"/>
          <w:b/>
          <w:sz w:val="36"/>
          <w:szCs w:val="36"/>
        </w:rPr>
        <w:t>第</w:t>
      </w:r>
      <w:r>
        <w:rPr>
          <w:rFonts w:hint="eastAsia" w:ascii="仿宋" w:hAnsi="仿宋" w:eastAsia="仿宋" w:cs="仿宋"/>
          <w:b/>
          <w:sz w:val="36"/>
          <w:szCs w:val="36"/>
          <w:lang w:val="en-US" w:eastAsia="zh-CN"/>
        </w:rPr>
        <w:t>四</w:t>
      </w:r>
      <w:r>
        <w:rPr>
          <w:rFonts w:hint="eastAsia" w:ascii="仿宋" w:hAnsi="仿宋" w:eastAsia="仿宋" w:cs="仿宋"/>
          <w:b/>
          <w:sz w:val="36"/>
          <w:szCs w:val="36"/>
        </w:rPr>
        <w:t>部分 投标文件及其附件格式</w:t>
      </w:r>
    </w:p>
    <w:p>
      <w:pPr>
        <w:rPr>
          <w:rFonts w:hint="eastAsia" w:ascii="仿宋" w:hAnsi="仿宋" w:eastAsia="仿宋" w:cs="仿宋"/>
          <w:b/>
          <w:sz w:val="36"/>
          <w:szCs w:val="36"/>
        </w:rPr>
      </w:pPr>
      <w:r>
        <w:rPr>
          <w:rFonts w:hint="eastAsia" w:ascii="仿宋" w:hAnsi="仿宋" w:eastAsia="仿宋" w:cs="仿宋"/>
          <w:b/>
          <w:sz w:val="36"/>
          <w:szCs w:val="36"/>
        </w:rPr>
        <w:br w:type="page"/>
      </w:r>
    </w:p>
    <w:p>
      <w:pPr>
        <w:pStyle w:val="7"/>
        <w:adjustRightInd/>
        <w:spacing w:line="288" w:lineRule="auto"/>
        <w:jc w:val="center"/>
        <w:rPr>
          <w:rFonts w:hint="eastAsia" w:ascii="仿宋" w:hAnsi="仿宋" w:eastAsia="仿宋" w:cs="仿宋"/>
          <w:b/>
          <w:color w:val="auto"/>
          <w:kern w:val="2"/>
          <w:sz w:val="36"/>
          <w:szCs w:val="36"/>
          <w:lang w:val="en-US" w:eastAsia="zh-CN" w:bidi="ar-SA"/>
        </w:rPr>
      </w:pPr>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一</w:t>
      </w:r>
      <w:r>
        <w:rPr>
          <w:rFonts w:hint="eastAsia" w:ascii="仿宋" w:hAnsi="仿宋" w:eastAsia="仿宋" w:cs="仿宋"/>
          <w:b/>
          <w:color w:val="auto"/>
          <w:sz w:val="36"/>
          <w:szCs w:val="36"/>
        </w:rPr>
        <w:t xml:space="preserve">部分 </w:t>
      </w:r>
      <w:r>
        <w:rPr>
          <w:rFonts w:hint="eastAsia" w:ascii="仿宋" w:hAnsi="仿宋" w:eastAsia="仿宋" w:cs="仿宋"/>
          <w:b/>
          <w:sz w:val="36"/>
          <w:szCs w:val="36"/>
        </w:rPr>
        <w:t>招标公告</w:t>
      </w:r>
    </w:p>
    <w:p>
      <w:pPr>
        <w:bidi w:val="0"/>
      </w:pPr>
    </w:p>
    <w:p>
      <w:pPr>
        <w:jc w:val="center"/>
        <w:rPr>
          <w:rFonts w:hint="eastAsia" w:ascii="黑体" w:hAnsi="黑体" w:eastAsia="黑体" w:cs="黑体"/>
          <w:b/>
          <w:color w:val="auto"/>
          <w:sz w:val="36"/>
          <w:szCs w:val="36"/>
        </w:rPr>
      </w:pPr>
      <w:r>
        <w:rPr>
          <w:rFonts w:hint="eastAsia" w:ascii="黑体" w:hAnsi="黑体" w:eastAsia="黑体" w:cs="黑体"/>
          <w:b/>
          <w:color w:val="auto"/>
          <w:sz w:val="36"/>
          <w:szCs w:val="36"/>
        </w:rPr>
        <w:t>绍兴市档案馆2022年度新增档案整理及数字化加工</w:t>
      </w:r>
    </w:p>
    <w:p>
      <w:pPr>
        <w:jc w:val="center"/>
        <w:rPr>
          <w:rFonts w:ascii="黑体" w:hAnsi="黑体" w:eastAsia="黑体" w:cs="黑体"/>
          <w:b/>
          <w:color w:val="auto"/>
          <w:sz w:val="36"/>
          <w:szCs w:val="36"/>
        </w:rPr>
      </w:pPr>
      <w:r>
        <w:rPr>
          <w:rFonts w:hint="eastAsia" w:ascii="黑体" w:hAnsi="黑体" w:eastAsia="黑体" w:cs="黑体"/>
          <w:b/>
          <w:color w:val="auto"/>
          <w:sz w:val="36"/>
          <w:szCs w:val="36"/>
        </w:rPr>
        <w:t>数据质检监理项目采购公告</w:t>
      </w:r>
    </w:p>
    <w:p>
      <w:pPr>
        <w:pStyle w:val="11"/>
        <w:widowControl/>
        <w:shd w:val="clear" w:color="auto" w:fill="FFFFFF"/>
        <w:snapToGrid w:val="0"/>
        <w:spacing w:beforeAutospacing="0" w:afterAutospacing="0"/>
        <w:jc w:val="center"/>
        <w:textAlignment w:val="baseline"/>
        <w:rPr>
          <w:rFonts w:ascii="仿宋" w:hAnsi="仿宋" w:eastAsia="仿宋" w:cs="仿宋"/>
          <w:color w:val="auto"/>
          <w:sz w:val="44"/>
          <w:szCs w:val="44"/>
        </w:rPr>
      </w:pP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_GB2312"/>
          <w:color w:val="auto"/>
          <w:sz w:val="24"/>
          <w:szCs w:val="24"/>
        </w:rPr>
      </w:pPr>
      <w:r>
        <w:rPr>
          <w:rFonts w:hint="eastAsia" w:ascii="仿宋" w:hAnsi="仿宋" w:eastAsia="仿宋" w:cs="仿宋_GB2312"/>
          <w:color w:val="auto"/>
          <w:sz w:val="24"/>
          <w:szCs w:val="24"/>
          <w:shd w:val="clear" w:color="auto" w:fill="FFFFFF"/>
        </w:rPr>
        <w:t>根据《中华人民共和国政府采购法》等有关法律法规,</w:t>
      </w:r>
      <w:r>
        <w:rPr>
          <w:rFonts w:hint="eastAsia" w:ascii="仿宋" w:hAnsi="仿宋" w:eastAsia="仿宋" w:cs="仿宋_GB2312"/>
          <w:color w:val="auto"/>
          <w:sz w:val="24"/>
          <w:szCs w:val="24"/>
        </w:rPr>
        <w:t>绍兴市档案馆2022年馆藏档案整理项目</w:t>
      </w:r>
      <w:r>
        <w:rPr>
          <w:rFonts w:hint="eastAsia" w:ascii="仿宋" w:hAnsi="仿宋" w:eastAsia="仿宋" w:cs="仿宋_GB2312"/>
          <w:color w:val="auto"/>
          <w:sz w:val="24"/>
          <w:szCs w:val="24"/>
          <w:shd w:val="clear" w:color="auto" w:fill="FFFFFF"/>
        </w:rPr>
        <w:t>进行公开招标采购，现公告如下:</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Style w:val="15"/>
          <w:rFonts w:hint="eastAsia" w:ascii="仿宋" w:hAnsi="仿宋" w:eastAsia="仿宋" w:cs="仿宋"/>
          <w:color w:val="auto"/>
          <w:sz w:val="24"/>
          <w:szCs w:val="24"/>
          <w:shd w:val="clear" w:color="auto" w:fill="FFFFFF"/>
        </w:rPr>
        <w:t>一、采购内容</w:t>
      </w:r>
    </w:p>
    <w:p>
      <w:pPr>
        <w:keepNext w:val="0"/>
        <w:keepLines w:val="0"/>
        <w:pageBreakBefore w:val="0"/>
        <w:kinsoku/>
        <w:wordWrap/>
        <w:overflowPunct/>
        <w:topLinePunct w:val="0"/>
        <w:autoSpaceDE/>
        <w:autoSpaceDN/>
        <w:bidi w:val="0"/>
        <w:adjustRightInd w:val="0"/>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本次监理范围为绍兴市档案馆202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年度新增档案整理及数字化加工项目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2022年馆藏档案整理项目</w:t>
      </w:r>
      <w:bookmarkStart w:id="0" w:name="_GoBack"/>
      <w:bookmarkEnd w:id="0"/>
      <w:r>
        <w:rPr>
          <w:rFonts w:hint="eastAsia" w:ascii="仿宋" w:hAnsi="仿宋" w:eastAsia="仿宋" w:cs="仿宋"/>
          <w:color w:val="auto"/>
          <w:sz w:val="24"/>
          <w:szCs w:val="24"/>
        </w:rPr>
        <w:t>。质检监理单位（以下简称监理方）应按照项目建设目标和要求，督促数字化项目承建方按时保质完成项目的档案加工服务工作。本项目不允许转包</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不可以分包。</w:t>
      </w:r>
    </w:p>
    <w:p>
      <w:pPr>
        <w:keepNext w:val="0"/>
        <w:keepLines w:val="0"/>
        <w:pageBreakBefore w:val="0"/>
        <w:kinsoku/>
        <w:wordWrap/>
        <w:overflowPunct/>
        <w:topLinePunct w:val="0"/>
        <w:autoSpaceDE/>
        <w:autoSpaceDN/>
        <w:bidi w:val="0"/>
        <w:adjustRightInd w:val="0"/>
        <w:ind w:left="0" w:leftChars="0" w:firstLine="480" w:firstLineChars="200"/>
        <w:outlineLvl w:val="0"/>
        <w:rPr>
          <w:rFonts w:hint="eastAsia" w:ascii="仿宋" w:hAnsi="仿宋" w:eastAsia="仿宋" w:cs="仿宋"/>
          <w:color w:val="auto"/>
          <w:sz w:val="24"/>
          <w:szCs w:val="24"/>
        </w:rPr>
      </w:pPr>
    </w:p>
    <w:p>
      <w:pPr>
        <w:keepNext w:val="0"/>
        <w:keepLines w:val="0"/>
        <w:pageBreakBefore w:val="0"/>
        <w:tabs>
          <w:tab w:val="center" w:pos="4153"/>
          <w:tab w:val="left" w:pos="7515"/>
        </w:tabs>
        <w:kinsoku/>
        <w:wordWrap/>
        <w:overflowPunct/>
        <w:topLinePunct w:val="0"/>
        <w:autoSpaceDE/>
        <w:autoSpaceDN/>
        <w:bidi w:val="0"/>
        <w:adjustRightInd w:val="0"/>
        <w:spacing w:line="288" w:lineRule="auto"/>
        <w:ind w:left="0" w:leftChars="0"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采购内容及最高预算金额如下：</w:t>
      </w:r>
    </w:p>
    <w:tbl>
      <w:tblPr>
        <w:tblStyle w:val="12"/>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376"/>
        <w:gridCol w:w="1176"/>
        <w:gridCol w:w="123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工作内容</w:t>
            </w:r>
          </w:p>
        </w:tc>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工作</w:t>
            </w:r>
            <w:r>
              <w:rPr>
                <w:rFonts w:hint="eastAsia" w:ascii="仿宋" w:hAnsi="仿宋" w:eastAsia="仿宋" w:cs="仿宋"/>
                <w:color w:val="auto"/>
                <w:sz w:val="24"/>
                <w:szCs w:val="24"/>
                <w:lang w:val="en-US" w:eastAsia="zh-CN"/>
              </w:rPr>
              <w:t>量</w:t>
            </w:r>
          </w:p>
        </w:tc>
        <w:tc>
          <w:tcPr>
            <w:tcW w:w="11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抽样比例</w:t>
            </w:r>
          </w:p>
        </w:tc>
        <w:tc>
          <w:tcPr>
            <w:tcW w:w="123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基准价</w:t>
            </w:r>
          </w:p>
        </w:tc>
        <w:tc>
          <w:tcPr>
            <w:tcW w:w="11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380" w:lineRule="exact"/>
              <w:ind w:left="0" w:leftChars="0" w:righ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数字化</w:t>
            </w:r>
            <w:r>
              <w:rPr>
                <w:rFonts w:hint="eastAsia" w:ascii="仿宋" w:hAnsi="仿宋" w:eastAsia="仿宋" w:cs="仿宋"/>
                <w:color w:val="auto"/>
                <w:sz w:val="24"/>
                <w:szCs w:val="24"/>
                <w:lang w:val="en-US" w:eastAsia="zh-CN"/>
              </w:rPr>
              <w:t>项目</w:t>
            </w:r>
          </w:p>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380" w:lineRule="exact"/>
              <w:ind w:left="0" w:leftChars="0" w:righ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成果数据质检监理</w:t>
            </w:r>
          </w:p>
        </w:tc>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按实际生产量</w:t>
            </w:r>
            <w:r>
              <w:rPr>
                <w:rFonts w:hint="eastAsia" w:ascii="仿宋" w:hAnsi="仿宋" w:eastAsia="仿宋" w:cs="仿宋"/>
                <w:color w:val="auto"/>
                <w:sz w:val="24"/>
                <w:szCs w:val="24"/>
              </w:rPr>
              <w:t>结算</w:t>
            </w:r>
            <w:r>
              <w:rPr>
                <w:rFonts w:hint="eastAsia" w:ascii="仿宋" w:hAnsi="仿宋" w:eastAsia="仿宋" w:cs="仿宋"/>
                <w:color w:val="auto"/>
                <w:sz w:val="24"/>
                <w:szCs w:val="24"/>
                <w:lang w:eastAsia="zh-CN"/>
              </w:rPr>
              <w:t>，</w:t>
            </w:r>
          </w:p>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约80万页</w:t>
            </w:r>
          </w:p>
        </w:tc>
        <w:tc>
          <w:tcPr>
            <w:tcW w:w="117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80" w:lineRule="exact"/>
              <w:ind w:left="0" w:leftChars="0" w:right="0" w:firstLine="0" w:firstLineChars="0"/>
              <w:jc w:val="center"/>
              <w:textAlignment w:val="auto"/>
              <w:outlineLvl w:val="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不低于</w:t>
            </w:r>
            <w:r>
              <w:rPr>
                <w:rFonts w:hint="eastAsia" w:ascii="仿宋" w:hAnsi="仿宋" w:eastAsia="仿宋" w:cs="仿宋"/>
                <w:color w:val="auto"/>
                <w:sz w:val="24"/>
                <w:szCs w:val="24"/>
                <w:lang w:val="en-US" w:eastAsia="zh-CN"/>
              </w:rPr>
              <w:t>30%</w:t>
            </w:r>
          </w:p>
        </w:tc>
        <w:tc>
          <w:tcPr>
            <w:tcW w:w="12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80" w:lineRule="exact"/>
              <w:ind w:left="0" w:leftChars="0" w:right="0" w:firstLine="0" w:firstLineChars="0"/>
              <w:textAlignment w:val="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0.2元/页</w:t>
            </w:r>
          </w:p>
        </w:tc>
        <w:tc>
          <w:tcPr>
            <w:tcW w:w="1176" w:type="dxa"/>
            <w:vMerge w:val="restart"/>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5.3</w:t>
            </w:r>
            <w:r>
              <w:rPr>
                <w:rFonts w:hint="eastAsia" w:ascii="仿宋" w:hAnsi="仿宋" w:eastAsia="仿宋" w:cs="仿宋"/>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376" w:type="dxa"/>
            <w:vAlign w:val="center"/>
          </w:tcPr>
          <w:p>
            <w:pPr>
              <w:keepNext w:val="0"/>
              <w:keepLines w:val="0"/>
              <w:suppressLineNumbers w:val="0"/>
              <w:tabs>
                <w:tab w:val="center" w:pos="4153"/>
                <w:tab w:val="left" w:pos="7515"/>
              </w:tabs>
              <w:spacing w:before="0" w:beforeAutospacing="0" w:after="0" w:afterAutospacing="0" w:line="380" w:lineRule="exact"/>
              <w:ind w:left="0" w:right="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馆藏档案整理项目</w:t>
            </w:r>
          </w:p>
          <w:p>
            <w:pPr>
              <w:keepNext w:val="0"/>
              <w:keepLines w:val="0"/>
              <w:suppressLineNumbers w:val="0"/>
              <w:tabs>
                <w:tab w:val="center" w:pos="4153"/>
                <w:tab w:val="left" w:pos="7515"/>
              </w:tabs>
              <w:spacing w:before="0" w:beforeAutospacing="0" w:after="0" w:afterAutospacing="0" w:line="380" w:lineRule="exact"/>
              <w:ind w:left="0" w:right="0"/>
              <w:jc w:val="center"/>
              <w:rPr>
                <w:rFonts w:hint="default" w:ascii="仿宋" w:hAnsi="仿宋" w:eastAsia="仿宋" w:cs="仿宋"/>
                <w:color w:val="auto"/>
                <w:sz w:val="24"/>
                <w:szCs w:val="24"/>
                <w:lang w:val="en-US"/>
              </w:rPr>
            </w:pPr>
            <w:r>
              <w:rPr>
                <w:rFonts w:hint="eastAsia" w:ascii="仿宋" w:hAnsi="仿宋" w:eastAsia="仿宋" w:cs="仿宋"/>
                <w:color w:val="auto"/>
                <w:sz w:val="24"/>
                <w:lang w:val="en-US" w:eastAsia="zh-CN"/>
              </w:rPr>
              <w:t>纸质目录质检</w:t>
            </w:r>
          </w:p>
        </w:tc>
        <w:tc>
          <w:tcPr>
            <w:tcW w:w="2376" w:type="dxa"/>
            <w:vAlign w:val="center"/>
          </w:tcPr>
          <w:p>
            <w:pPr>
              <w:keepNext w:val="0"/>
              <w:keepLines w:val="0"/>
              <w:suppressLineNumbers w:val="0"/>
              <w:spacing w:before="0" w:beforeAutospacing="0" w:after="0" w:afterAutospacing="0" w:line="380" w:lineRule="exact"/>
              <w:ind w:left="0" w:right="0"/>
              <w:outlineLvl w:val="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按实际生产量</w:t>
            </w:r>
            <w:r>
              <w:rPr>
                <w:rFonts w:hint="eastAsia" w:ascii="仿宋" w:hAnsi="仿宋" w:eastAsia="仿宋" w:cs="仿宋"/>
                <w:color w:val="auto"/>
                <w:sz w:val="24"/>
              </w:rPr>
              <w:t>结算</w:t>
            </w:r>
            <w:r>
              <w:rPr>
                <w:rFonts w:hint="eastAsia" w:ascii="仿宋" w:hAnsi="仿宋" w:eastAsia="仿宋" w:cs="仿宋"/>
                <w:color w:val="auto"/>
                <w:sz w:val="24"/>
                <w:lang w:eastAsia="zh-CN"/>
              </w:rPr>
              <w:t>，</w:t>
            </w:r>
          </w:p>
          <w:p>
            <w:pPr>
              <w:keepNext w:val="0"/>
              <w:keepLines w:val="0"/>
              <w:suppressLineNumbers w:val="0"/>
              <w:spacing w:before="0" w:beforeAutospacing="0" w:after="0" w:afterAutospacing="0" w:line="380" w:lineRule="exact"/>
              <w:ind w:left="0" w:right="0"/>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lang w:val="en-US" w:eastAsia="zh-CN"/>
              </w:rPr>
              <w:t>约</w:t>
            </w:r>
            <w:r>
              <w:rPr>
                <w:rFonts w:hint="eastAsia" w:ascii="仿宋" w:hAnsi="仿宋" w:eastAsia="仿宋" w:cs="仿宋"/>
                <w:color w:val="auto"/>
                <w:sz w:val="24"/>
                <w:szCs w:val="24"/>
                <w:lang w:val="en-US" w:eastAsia="zh-CN"/>
              </w:rPr>
              <w:t>10万卷</w:t>
            </w:r>
          </w:p>
        </w:tc>
        <w:tc>
          <w:tcPr>
            <w:tcW w:w="1176"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不低于</w:t>
            </w:r>
            <w:r>
              <w:rPr>
                <w:rFonts w:hint="eastAsia" w:ascii="仿宋" w:hAnsi="仿宋" w:eastAsia="仿宋" w:cs="仿宋"/>
                <w:color w:val="auto"/>
                <w:sz w:val="24"/>
                <w:szCs w:val="24"/>
                <w:lang w:val="en-US" w:eastAsia="zh-CN"/>
              </w:rPr>
              <w:t>5%</w:t>
            </w:r>
          </w:p>
        </w:tc>
        <w:tc>
          <w:tcPr>
            <w:tcW w:w="1236" w:type="dxa"/>
            <w:vAlign w:val="center"/>
          </w:tcPr>
          <w:p>
            <w:pPr>
              <w:keepNext w:val="0"/>
              <w:keepLines w:val="0"/>
              <w:suppressLineNumbers w:val="0"/>
              <w:spacing w:before="0" w:beforeAutospacing="0" w:after="0" w:afterAutospacing="0" w:line="380" w:lineRule="exact"/>
              <w:ind w:left="0" w:right="0"/>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1.0元/卷</w:t>
            </w:r>
          </w:p>
        </w:tc>
        <w:tc>
          <w:tcPr>
            <w:tcW w:w="1176" w:type="dxa"/>
            <w:vMerge w:val="continue"/>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eastAsia" w:ascii="仿宋" w:hAnsi="仿宋" w:eastAsia="仿宋" w:cs="仿宋"/>
                <w:color w:val="auto"/>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r>
        <w:rPr>
          <w:rFonts w:hint="eastAsia" w:ascii="仿宋" w:hAnsi="仿宋" w:eastAsia="仿宋" w:cs="仿宋"/>
          <w:b/>
          <w:color w:val="auto"/>
          <w:sz w:val="24"/>
          <w:szCs w:val="24"/>
        </w:rPr>
        <w:t>注：本项目报价以最高单价限价为基准，按统一的下浮率报价，最终结算价为：最高单价限价×（1-下浮率）。</w:t>
      </w:r>
      <w:r>
        <w:rPr>
          <w:rFonts w:hint="default" w:ascii="仿宋" w:hAnsi="仿宋" w:eastAsia="仿宋" w:cs="仿宋"/>
          <w:b/>
          <w:color w:val="auto"/>
          <w:sz w:val="24"/>
        </w:rPr>
        <w:t>数字化项目成果数据质检内容含扫描件和条目著录质量检查，统一按扫描件页数结算，条目不计入费用。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r>
        <w:rPr>
          <w:rFonts w:hint="default" w:ascii="仿宋" w:hAnsi="仿宋" w:eastAsia="仿宋" w:cs="仿宋"/>
          <w:b/>
          <w:color w:val="auto"/>
          <w:sz w:val="24"/>
        </w:rPr>
        <w:t>如数字化项目和档案整理项目实际数量略超出上述工作量，则采取包干制度，及5.3万元预算应根据验收要求完成上述两个项目的质检工作，不再另加预算。如实际工作量低于上述工作量内容，则按实际结算费用。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color w:val="auto"/>
          <w:kern w:val="0"/>
          <w:sz w:val="24"/>
          <w:szCs w:val="24"/>
        </w:rPr>
      </w:pP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b/>
          <w:color w:val="auto"/>
          <w:sz w:val="24"/>
          <w:szCs w:val="24"/>
        </w:rPr>
      </w:pPr>
      <w:r>
        <w:rPr>
          <w:rStyle w:val="15"/>
          <w:rFonts w:hint="eastAsia" w:ascii="仿宋" w:hAnsi="仿宋" w:eastAsia="仿宋" w:cs="仿宋"/>
          <w:color w:val="auto"/>
          <w:sz w:val="24"/>
          <w:szCs w:val="24"/>
          <w:shd w:val="clear" w:color="auto" w:fill="FFFFFF"/>
        </w:rPr>
        <w:t>二、供应商</w:t>
      </w:r>
      <w:r>
        <w:rPr>
          <w:rFonts w:hint="eastAsia" w:ascii="仿宋" w:hAnsi="仿宋" w:eastAsia="仿宋" w:cs="仿宋"/>
          <w:b/>
          <w:color w:val="auto"/>
          <w:sz w:val="24"/>
          <w:szCs w:val="24"/>
          <w:shd w:val="clear" w:color="auto" w:fill="FFFFFF"/>
        </w:rPr>
        <w:t>资质</w:t>
      </w:r>
      <w:r>
        <w:rPr>
          <w:rStyle w:val="15"/>
          <w:rFonts w:hint="eastAsia" w:ascii="仿宋" w:hAnsi="仿宋" w:eastAsia="仿宋" w:cs="仿宋"/>
          <w:color w:val="auto"/>
          <w:sz w:val="24"/>
          <w:szCs w:val="24"/>
          <w:shd w:val="clear" w:color="auto" w:fill="FFFFFF"/>
        </w:rPr>
        <w:t>要求</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_GB2312"/>
          <w:color w:val="auto"/>
          <w:sz w:val="24"/>
          <w:szCs w:val="24"/>
          <w:shd w:val="clear" w:color="auto" w:fill="FFFFFF"/>
        </w:rPr>
      </w:pPr>
      <w:r>
        <w:rPr>
          <w:rFonts w:hint="eastAsia" w:ascii="仿宋" w:hAnsi="仿宋" w:eastAsia="仿宋" w:cs="仿宋_GB2312"/>
          <w:color w:val="auto"/>
          <w:sz w:val="24"/>
          <w:szCs w:val="24"/>
          <w:shd w:val="clear" w:color="auto" w:fill="FFFFFF"/>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default" w:ascii="仿宋" w:hAnsi="仿宋" w:eastAsia="仿宋" w:cs="仿宋_GB2312"/>
          <w:color w:val="auto"/>
          <w:sz w:val="24"/>
          <w:szCs w:val="24"/>
          <w:shd w:val="clear" w:color="auto" w:fill="FFFFFF"/>
        </w:rPr>
      </w:pPr>
      <w:r>
        <w:rPr>
          <w:rFonts w:hint="eastAsia" w:ascii="仿宋" w:hAnsi="仿宋" w:eastAsia="仿宋" w:cs="仿宋_GB2312"/>
          <w:color w:val="auto"/>
          <w:sz w:val="24"/>
          <w:szCs w:val="24"/>
          <w:shd w:val="clear" w:color="auto" w:fill="FFFFFF"/>
        </w:rPr>
        <w:t>2.落实政府采购政策需满足的资格要求：专门面向中小企业，服务全部由符合政策要求的中小企业承接，提供中小企业声明函</w:t>
      </w:r>
      <w:r>
        <w:rPr>
          <w:rFonts w:hint="default" w:ascii="仿宋" w:hAnsi="仿宋" w:eastAsia="仿宋" w:cs="仿宋_GB2312"/>
          <w:color w:val="auto"/>
          <w:sz w:val="24"/>
          <w:szCs w:val="24"/>
          <w:shd w:val="clear" w:color="auto" w:fill="FFFFFF"/>
        </w:rPr>
        <w:t>。</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_GB2312"/>
          <w:color w:val="auto"/>
          <w:sz w:val="24"/>
          <w:szCs w:val="24"/>
          <w:shd w:val="clear" w:color="auto" w:fill="FFFFFF"/>
        </w:rPr>
      </w:pPr>
      <w:r>
        <w:rPr>
          <w:rFonts w:hint="eastAsia" w:ascii="仿宋" w:hAnsi="仿宋" w:eastAsia="仿宋" w:cs="仿宋_GB2312"/>
          <w:color w:val="auto"/>
          <w:sz w:val="24"/>
          <w:szCs w:val="24"/>
          <w:shd w:val="clear" w:color="auto" w:fill="FFFFFF"/>
        </w:rPr>
        <w:t>3.本项目接受中型企业与小微企业组成的联合体参与投标。</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_GB2312"/>
          <w:color w:val="auto"/>
          <w:sz w:val="24"/>
          <w:szCs w:val="24"/>
          <w:shd w:val="clear" w:color="auto" w:fill="FFFFFF"/>
          <w:lang w:val="en-US" w:eastAsia="zh-CN"/>
        </w:rPr>
      </w:pPr>
      <w:r>
        <w:rPr>
          <w:rFonts w:hint="default" w:ascii="仿宋" w:hAnsi="仿宋" w:eastAsia="仿宋" w:cs="仿宋_GB2312"/>
          <w:color w:val="auto"/>
          <w:sz w:val="24"/>
          <w:szCs w:val="24"/>
          <w:shd w:val="clear" w:color="auto" w:fill="FFFFFF"/>
          <w:lang w:eastAsia="zh-CN"/>
        </w:rPr>
        <w:t>4</w:t>
      </w:r>
      <w:r>
        <w:rPr>
          <w:rFonts w:hint="eastAsia" w:ascii="仿宋" w:hAnsi="仿宋" w:eastAsia="仿宋" w:cs="仿宋_GB2312"/>
          <w:color w:val="auto"/>
          <w:sz w:val="24"/>
          <w:szCs w:val="24"/>
          <w:shd w:val="clear" w:color="auto" w:fill="FFFFFF"/>
          <w:lang w:val="en-US" w:eastAsia="zh-CN"/>
        </w:rPr>
        <w:t>.</w:t>
      </w:r>
      <w:r>
        <w:rPr>
          <w:rFonts w:hint="eastAsia" w:ascii="仿宋" w:hAnsi="仿宋" w:eastAsia="仿宋" w:cs="仿宋"/>
          <w:color w:val="auto"/>
          <w:kern w:val="0"/>
          <w:sz w:val="24"/>
          <w:lang w:eastAsia="zh-CN"/>
        </w:rPr>
        <w:t>供应商具有经工商行政部门核准的具有从事档案</w:t>
      </w:r>
      <w:r>
        <w:rPr>
          <w:rFonts w:hint="eastAsia" w:ascii="仿宋" w:hAnsi="仿宋" w:eastAsia="仿宋" w:cs="仿宋"/>
          <w:color w:val="auto"/>
          <w:kern w:val="0"/>
          <w:sz w:val="24"/>
          <w:lang w:val="en-US" w:eastAsia="zh-CN"/>
        </w:rPr>
        <w:t>直接相关领域的</w:t>
      </w:r>
      <w:r>
        <w:rPr>
          <w:rFonts w:hint="eastAsia" w:ascii="仿宋" w:hAnsi="仿宋" w:eastAsia="仿宋" w:cs="仿宋"/>
          <w:color w:val="auto"/>
          <w:kern w:val="0"/>
          <w:sz w:val="24"/>
          <w:lang w:eastAsia="zh-CN"/>
        </w:rPr>
        <w:t>营业范围。</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b/>
          <w:bCs/>
          <w:color w:val="auto"/>
          <w:sz w:val="24"/>
          <w:szCs w:val="24"/>
          <w:shd w:val="clear" w:color="auto" w:fill="FFFFFF"/>
        </w:rPr>
        <w:t>三、施工期限</w:t>
      </w:r>
      <w:r>
        <w:rPr>
          <w:rFonts w:hint="eastAsia" w:ascii="仿宋" w:hAnsi="仿宋" w:eastAsia="仿宋" w:cs="仿宋"/>
          <w:color w:val="auto"/>
          <w:sz w:val="24"/>
          <w:szCs w:val="24"/>
          <w:shd w:val="clear" w:color="auto" w:fill="FFFFFF"/>
        </w:rPr>
        <w:t>：中标后，合同签订生效之日起至2022年11月</w:t>
      </w:r>
      <w:r>
        <w:rPr>
          <w:rFonts w:hint="eastAsia" w:ascii="仿宋" w:hAnsi="仿宋" w:eastAsia="仿宋" w:cs="仿宋"/>
          <w:color w:val="auto"/>
          <w:sz w:val="24"/>
          <w:szCs w:val="24"/>
          <w:shd w:val="clear" w:color="auto" w:fill="FFFFFF"/>
          <w:lang w:val="en-US" w:eastAsia="zh-CN"/>
        </w:rPr>
        <w:t>30</w:t>
      </w:r>
      <w:r>
        <w:rPr>
          <w:rFonts w:hint="eastAsia" w:ascii="仿宋" w:hAnsi="仿宋" w:eastAsia="仿宋" w:cs="仿宋"/>
          <w:color w:val="auto"/>
          <w:sz w:val="24"/>
          <w:szCs w:val="24"/>
          <w:shd w:val="clear" w:color="auto" w:fill="FFFFFF"/>
        </w:rPr>
        <w:t>日前完成项目要求的全部工作。</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b/>
          <w:bCs/>
          <w:color w:val="auto"/>
          <w:sz w:val="24"/>
          <w:szCs w:val="24"/>
          <w:shd w:val="clear" w:color="auto" w:fill="FFFFFF"/>
        </w:rPr>
        <w:t>四、采购方式：</w:t>
      </w:r>
      <w:r>
        <w:rPr>
          <w:rFonts w:hint="eastAsia" w:ascii="仿宋" w:hAnsi="仿宋" w:eastAsia="仿宋" w:cs="仿宋"/>
          <w:color w:val="auto"/>
          <w:sz w:val="24"/>
          <w:szCs w:val="24"/>
          <w:shd w:val="clear" w:color="auto" w:fill="FFFFFF"/>
        </w:rPr>
        <w:t>内控询价</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1.</w:t>
      </w:r>
      <w:r>
        <w:rPr>
          <w:rStyle w:val="15"/>
          <w:rFonts w:hint="eastAsia" w:ascii="仿宋" w:hAnsi="仿宋" w:eastAsia="仿宋" w:cs="仿宋"/>
          <w:b w:val="0"/>
          <w:color w:val="auto"/>
          <w:sz w:val="24"/>
          <w:szCs w:val="24"/>
          <w:shd w:val="clear" w:color="auto" w:fill="FFFFFF"/>
        </w:rPr>
        <w:t>报名时间：</w:t>
      </w:r>
      <w:r>
        <w:rPr>
          <w:rFonts w:hint="eastAsia" w:ascii="仿宋" w:hAnsi="仿宋" w:eastAsia="仿宋" w:cs="仿宋"/>
          <w:color w:val="auto"/>
          <w:sz w:val="24"/>
          <w:szCs w:val="24"/>
          <w:shd w:val="clear" w:color="auto" w:fill="FFFFFF"/>
        </w:rPr>
        <w:t>2022年</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6</w:t>
      </w:r>
      <w:r>
        <w:rPr>
          <w:rFonts w:hint="eastAsia" w:ascii="仿宋" w:hAnsi="仿宋" w:eastAsia="仿宋" w:cs="仿宋"/>
          <w:color w:val="auto"/>
          <w:sz w:val="24"/>
          <w:szCs w:val="24"/>
          <w:shd w:val="clear" w:color="auto" w:fill="FFFFFF"/>
        </w:rPr>
        <w:t>日-2022年</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13</w:t>
      </w:r>
      <w:r>
        <w:rPr>
          <w:rFonts w:hint="eastAsia" w:ascii="仿宋" w:hAnsi="仿宋" w:eastAsia="仿宋" w:cs="仿宋"/>
          <w:color w:val="auto"/>
          <w:sz w:val="24"/>
          <w:szCs w:val="24"/>
          <w:shd w:val="clear" w:color="auto" w:fill="FFFFFF"/>
        </w:rPr>
        <w:t>日，供应商统一采取</w:t>
      </w:r>
      <w:r>
        <w:rPr>
          <w:rFonts w:hint="eastAsia" w:ascii="仿宋" w:hAnsi="仿宋" w:eastAsia="仿宋" w:cs="仿宋"/>
          <w:color w:val="auto"/>
          <w:sz w:val="24"/>
          <w:szCs w:val="24"/>
          <w:shd w:val="clear" w:color="auto" w:fill="FFFFFF"/>
          <w:lang w:val="en-US" w:eastAsia="zh-CN"/>
        </w:rPr>
        <w:t>网上</w:t>
      </w:r>
      <w:r>
        <w:rPr>
          <w:rFonts w:hint="eastAsia" w:ascii="仿宋" w:hAnsi="仿宋" w:eastAsia="仿宋" w:cs="仿宋"/>
          <w:color w:val="auto"/>
          <w:sz w:val="24"/>
          <w:szCs w:val="24"/>
          <w:shd w:val="clear" w:color="auto" w:fill="FFFFFF"/>
        </w:rPr>
        <w:t>报名的方式进行报名。报名投递邮箱：17305850370@163.com。</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Style w:val="15"/>
          <w:rFonts w:hint="eastAsia" w:ascii="仿宋" w:hAnsi="仿宋" w:eastAsia="仿宋" w:cs="仿宋"/>
          <w:b w:val="0"/>
          <w:color w:val="auto"/>
          <w:sz w:val="24"/>
          <w:szCs w:val="24"/>
          <w:shd w:val="clear" w:color="auto" w:fill="FFFFFF"/>
        </w:rPr>
        <w:t>2.报价形式：</w:t>
      </w:r>
      <w:r>
        <w:rPr>
          <w:rFonts w:hint="eastAsia" w:ascii="仿宋" w:hAnsi="仿宋" w:eastAsia="仿宋" w:cs="仿宋"/>
          <w:color w:val="auto"/>
          <w:sz w:val="24"/>
          <w:szCs w:val="24"/>
          <w:shd w:val="clear" w:color="auto" w:fill="FFFFFF"/>
        </w:rPr>
        <w:t>报价材料包</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报价材料包密封送达绍兴市档案馆，</w:t>
      </w:r>
      <w:r>
        <w:rPr>
          <w:rFonts w:hint="eastAsia" w:ascii="仿宋" w:hAnsi="仿宋" w:eastAsia="仿宋" w:cs="仿宋"/>
          <w:color w:val="auto"/>
          <w:sz w:val="24"/>
          <w:szCs w:val="24"/>
          <w:shd w:val="clear" w:color="auto" w:fill="FFFFFF"/>
          <w:lang w:val="en-US" w:eastAsia="zh-CN"/>
        </w:rPr>
        <w:t>疫情常态化防控期间也可邮寄送达。报价材料包</w:t>
      </w:r>
      <w:r>
        <w:rPr>
          <w:rFonts w:hint="eastAsia" w:ascii="仿宋" w:hAnsi="仿宋" w:eastAsia="仿宋" w:cs="仿宋"/>
          <w:color w:val="auto"/>
          <w:sz w:val="24"/>
          <w:szCs w:val="24"/>
          <w:shd w:val="clear" w:color="auto" w:fill="FFFFFF"/>
        </w:rPr>
        <w:t>含以下材料：</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（1）投标函</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（2）报价一览表</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（4）法定代表人授权委托书及身份证复印件</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（5）资质材料：营业执照副本复印件（加盖单位公章）</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（6）投标产品技术偏离表</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（7）投标承诺书</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default"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w:t>
      </w:r>
      <w:r>
        <w:rPr>
          <w:rFonts w:hint="default" w:ascii="仿宋" w:hAnsi="仿宋" w:eastAsia="仿宋" w:cs="仿宋"/>
          <w:color w:val="auto"/>
          <w:sz w:val="24"/>
          <w:szCs w:val="24"/>
          <w:shd w:val="clear" w:color="auto" w:fill="FFFFFF"/>
        </w:rPr>
        <w:t>8</w:t>
      </w:r>
      <w:r>
        <w:rPr>
          <w:rFonts w:hint="eastAsia" w:ascii="仿宋" w:hAnsi="仿宋" w:eastAsia="仿宋" w:cs="仿宋"/>
          <w:color w:val="auto"/>
          <w:sz w:val="24"/>
          <w:szCs w:val="24"/>
          <w:shd w:val="clear" w:color="auto" w:fill="FFFFFF"/>
        </w:rPr>
        <w:t>）</w:t>
      </w:r>
      <w:r>
        <w:rPr>
          <w:rFonts w:hint="default" w:ascii="仿宋" w:hAnsi="仿宋" w:eastAsia="仿宋" w:cs="仿宋"/>
          <w:color w:val="auto"/>
          <w:sz w:val="24"/>
          <w:szCs w:val="24"/>
          <w:shd w:val="clear" w:color="auto" w:fill="FFFFFF"/>
        </w:rPr>
        <w:t>中小企业承诺函</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Style w:val="15"/>
          <w:rFonts w:hint="eastAsia" w:ascii="仿宋" w:hAnsi="仿宋" w:eastAsia="仿宋" w:cs="仿宋"/>
          <w:b w:val="0"/>
          <w:color w:val="auto"/>
          <w:sz w:val="24"/>
          <w:szCs w:val="24"/>
          <w:shd w:val="clear" w:color="auto" w:fill="FFFFFF"/>
        </w:rPr>
        <w:t>3.报价截止时间：</w:t>
      </w:r>
      <w:r>
        <w:rPr>
          <w:rFonts w:hint="eastAsia" w:ascii="仿宋" w:hAnsi="仿宋" w:eastAsia="仿宋" w:cs="仿宋"/>
          <w:color w:val="auto"/>
          <w:sz w:val="24"/>
          <w:szCs w:val="24"/>
          <w:shd w:val="clear" w:color="auto" w:fill="FFFFFF"/>
        </w:rPr>
        <w:t>2022年</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13</w:t>
      </w:r>
      <w:r>
        <w:rPr>
          <w:rFonts w:hint="eastAsia" w:ascii="仿宋" w:hAnsi="仿宋" w:eastAsia="仿宋" w:cs="仿宋"/>
          <w:color w:val="auto"/>
          <w:sz w:val="24"/>
          <w:szCs w:val="24"/>
          <w:shd w:val="clear" w:color="auto" w:fill="FFFFFF"/>
        </w:rPr>
        <w:t>日</w:t>
      </w:r>
      <w:r>
        <w:rPr>
          <w:rFonts w:hint="eastAsia" w:ascii="仿宋" w:hAnsi="仿宋" w:eastAsia="仿宋" w:cs="仿宋"/>
          <w:color w:val="auto"/>
          <w:sz w:val="24"/>
          <w:szCs w:val="24"/>
          <w:shd w:val="clear" w:color="auto" w:fill="FFFFFF"/>
          <w:lang w:val="en-US" w:eastAsia="zh-CN"/>
        </w:rPr>
        <w:t>9</w:t>
      </w:r>
      <w:r>
        <w:rPr>
          <w:rFonts w:hint="eastAsia" w:ascii="仿宋" w:hAnsi="仿宋" w:eastAsia="仿宋" w:cs="仿宋"/>
          <w:color w:val="auto"/>
          <w:sz w:val="24"/>
          <w:szCs w:val="24"/>
          <w:shd w:val="clear" w:color="auto" w:fill="FFFFFF"/>
        </w:rPr>
        <w:t>:</w:t>
      </w:r>
      <w:r>
        <w:rPr>
          <w:rFonts w:ascii="仿宋" w:hAnsi="仿宋" w:eastAsia="仿宋" w:cs="仿宋"/>
          <w:color w:val="auto"/>
          <w:sz w:val="24"/>
          <w:szCs w:val="24"/>
          <w:shd w:val="clear" w:color="auto" w:fill="FFFFFF"/>
        </w:rPr>
        <w:t>0</w:t>
      </w:r>
      <w:r>
        <w:rPr>
          <w:rFonts w:hint="eastAsia" w:ascii="仿宋" w:hAnsi="仿宋" w:eastAsia="仿宋" w:cs="仿宋"/>
          <w:color w:val="auto"/>
          <w:sz w:val="24"/>
          <w:szCs w:val="24"/>
          <w:shd w:val="clear" w:color="auto" w:fill="FFFFFF"/>
        </w:rPr>
        <w:t>0（北京时间）止。</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4.报价单位多于3家（含3家）开标，</w:t>
      </w:r>
      <w:r>
        <w:rPr>
          <w:rStyle w:val="15"/>
          <w:rFonts w:hint="eastAsia" w:ascii="仿宋" w:hAnsi="仿宋" w:eastAsia="仿宋" w:cs="仿宋"/>
          <w:b w:val="0"/>
          <w:color w:val="auto"/>
          <w:sz w:val="24"/>
          <w:szCs w:val="24"/>
          <w:shd w:val="clear" w:color="auto" w:fill="FFFFFF"/>
        </w:rPr>
        <w:t>开标时间为</w:t>
      </w:r>
      <w:r>
        <w:rPr>
          <w:rFonts w:hint="eastAsia" w:ascii="仿宋" w:hAnsi="仿宋" w:eastAsia="仿宋" w:cs="仿宋"/>
          <w:color w:val="auto"/>
          <w:sz w:val="24"/>
          <w:szCs w:val="24"/>
          <w:shd w:val="clear" w:color="auto" w:fill="FFFFFF"/>
        </w:rPr>
        <w:t>2022年</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13</w:t>
      </w:r>
      <w:r>
        <w:rPr>
          <w:rFonts w:hint="eastAsia" w:ascii="仿宋" w:hAnsi="仿宋" w:eastAsia="仿宋" w:cs="仿宋"/>
          <w:color w:val="auto"/>
          <w:sz w:val="24"/>
          <w:szCs w:val="24"/>
          <w:shd w:val="clear" w:color="auto" w:fill="FFFFFF"/>
        </w:rPr>
        <w:t>日</w:t>
      </w:r>
      <w:r>
        <w:rPr>
          <w:rFonts w:hint="eastAsia" w:ascii="仿宋" w:hAnsi="仿宋" w:eastAsia="仿宋" w:cs="仿宋"/>
          <w:color w:val="auto"/>
          <w:sz w:val="24"/>
          <w:szCs w:val="24"/>
          <w:shd w:val="clear" w:color="auto" w:fill="FFFFFF"/>
          <w:lang w:val="en-US" w:eastAsia="zh-CN"/>
        </w:rPr>
        <w:t>9</w:t>
      </w:r>
      <w:r>
        <w:rPr>
          <w:rFonts w:hint="eastAsia" w:ascii="仿宋" w:hAnsi="仿宋" w:eastAsia="仿宋" w:cs="仿宋"/>
          <w:color w:val="auto"/>
          <w:sz w:val="24"/>
          <w:szCs w:val="24"/>
          <w:shd w:val="clear" w:color="auto" w:fill="FFFFFF"/>
        </w:rPr>
        <w:t>:</w:t>
      </w:r>
      <w:r>
        <w:rPr>
          <w:rFonts w:ascii="仿宋" w:hAnsi="仿宋" w:eastAsia="仿宋" w:cs="仿宋"/>
          <w:color w:val="auto"/>
          <w:sz w:val="24"/>
          <w:szCs w:val="24"/>
          <w:shd w:val="clear" w:color="auto" w:fill="FFFFFF"/>
        </w:rPr>
        <w:t>3</w:t>
      </w:r>
      <w:r>
        <w:rPr>
          <w:rFonts w:hint="eastAsia" w:ascii="仿宋" w:hAnsi="仿宋" w:eastAsia="仿宋" w:cs="仿宋"/>
          <w:color w:val="auto"/>
          <w:sz w:val="24"/>
          <w:szCs w:val="24"/>
          <w:shd w:val="clear" w:color="auto" w:fill="FFFFFF"/>
        </w:rPr>
        <w:t>0（北京时间）。</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5.开标地点：绍兴市档案馆7楼会议室。</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6.采购方对报价单位资格进行审核，以单价价低者中标（如遇价格相同无法决定中标者时，则现场抽签决定）。提供材料不齐全或提供材料不合格者取消投标资格。</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Style w:val="15"/>
          <w:rFonts w:hint="eastAsia" w:ascii="仿宋" w:hAnsi="仿宋" w:eastAsia="仿宋" w:cs="仿宋"/>
          <w:color w:val="auto"/>
          <w:sz w:val="24"/>
          <w:szCs w:val="24"/>
          <w:shd w:val="clear" w:color="auto" w:fill="FFFFFF"/>
        </w:rPr>
        <w:t>五、联系方式</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采购人：绍兴市档案馆</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详细地点：绍兴市越城区世纪东街278号</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联系人：</w:t>
      </w:r>
      <w:r>
        <w:rPr>
          <w:rFonts w:hint="eastAsia" w:ascii="仿宋" w:hAnsi="仿宋" w:eastAsia="仿宋" w:cs="仿宋"/>
          <w:color w:val="auto"/>
          <w:sz w:val="24"/>
          <w:szCs w:val="24"/>
          <w:shd w:val="clear" w:color="auto" w:fill="FFFFFF"/>
          <w:lang w:val="en-US" w:eastAsia="zh-CN"/>
        </w:rPr>
        <w:t>胡</w:t>
      </w:r>
      <w:r>
        <w:rPr>
          <w:rFonts w:hint="eastAsia" w:ascii="仿宋" w:hAnsi="仿宋" w:eastAsia="仿宋" w:cs="仿宋"/>
          <w:color w:val="auto"/>
          <w:sz w:val="24"/>
          <w:szCs w:val="24"/>
          <w:shd w:val="clear" w:color="auto" w:fill="FFFFFF"/>
        </w:rPr>
        <w:t>先生</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shd w:val="clear" w:color="auto" w:fill="FFFFFF"/>
        </w:rPr>
        <w:t>电话：0575－891803</w:t>
      </w:r>
      <w:r>
        <w:rPr>
          <w:rFonts w:hint="eastAsia" w:ascii="仿宋" w:hAnsi="仿宋" w:eastAsia="仿宋" w:cs="仿宋"/>
          <w:color w:val="auto"/>
          <w:sz w:val="24"/>
          <w:szCs w:val="24"/>
          <w:shd w:val="clear" w:color="auto" w:fill="FFFFFF"/>
          <w:lang w:val="en-US" w:eastAsia="zh-CN"/>
        </w:rPr>
        <w:t>67</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传真：0575－88225059</w:t>
      </w:r>
    </w:p>
    <w:p>
      <w:pPr>
        <w:pStyle w:val="11"/>
        <w:widowControl/>
        <w:shd w:val="clear" w:color="auto" w:fill="FFFFFF"/>
        <w:snapToGrid w:val="0"/>
        <w:spacing w:beforeAutospacing="0" w:afterAutospacing="0"/>
        <w:ind w:firstLine="562"/>
        <w:textAlignment w:val="baseline"/>
        <w:rPr>
          <w:rStyle w:val="15"/>
          <w:rFonts w:ascii="仿宋" w:hAnsi="仿宋" w:eastAsia="仿宋" w:cs="仿宋"/>
          <w:color w:val="auto"/>
          <w:sz w:val="24"/>
          <w:szCs w:val="24"/>
          <w:shd w:val="clear" w:color="auto" w:fill="FFFFFF"/>
        </w:rPr>
      </w:pPr>
    </w:p>
    <w:p>
      <w:pPr>
        <w:pStyle w:val="11"/>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Style w:val="15"/>
          <w:rFonts w:hint="eastAsia" w:ascii="仿宋" w:hAnsi="仿宋" w:eastAsia="仿宋" w:cs="仿宋"/>
          <w:color w:val="auto"/>
          <w:sz w:val="28"/>
          <w:szCs w:val="28"/>
          <w:shd w:val="clear" w:color="auto" w:fill="FFFFFF"/>
          <w:lang w:val="en-US" w:eastAsia="zh-CN"/>
        </w:rPr>
      </w:pPr>
      <w:r>
        <w:rPr>
          <w:rStyle w:val="15"/>
          <w:rFonts w:hint="eastAsia" w:ascii="仿宋" w:hAnsi="仿宋" w:eastAsia="仿宋" w:cs="仿宋"/>
          <w:color w:val="auto"/>
          <w:sz w:val="28"/>
          <w:szCs w:val="28"/>
          <w:shd w:val="clear" w:color="auto" w:fill="FFFFFF"/>
          <w:lang w:val="en-US" w:eastAsia="zh-CN"/>
        </w:rPr>
        <w:t>附件：</w:t>
      </w:r>
    </w:p>
    <w:p>
      <w:pPr>
        <w:keepNext w:val="0"/>
        <w:keepLines w:val="0"/>
        <w:pageBreakBefore w:val="0"/>
        <w:kinsoku/>
        <w:overflowPunct/>
        <w:topLinePunct w:val="0"/>
        <w:autoSpaceDE/>
        <w:autoSpaceDN/>
        <w:bidi w:val="0"/>
        <w:adjustRightInd/>
        <w:snapToGrid w:val="0"/>
        <w:spacing w:line="240" w:lineRule="auto"/>
        <w:ind w:left="0" w:leftChars="0" w:right="0" w:rightChars="0"/>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投标单位电子报名单</w:t>
      </w:r>
    </w:p>
    <w:tbl>
      <w:tblPr>
        <w:tblStyle w:val="1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单位</w:t>
            </w:r>
          </w:p>
        </w:tc>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投标方式</w:t>
            </w:r>
          </w:p>
        </w:tc>
        <w:tc>
          <w:tcPr>
            <w:tcW w:w="1812"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联系人</w:t>
            </w:r>
          </w:p>
        </w:tc>
        <w:tc>
          <w:tcPr>
            <w:tcW w:w="1812"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联系方式</w:t>
            </w:r>
          </w:p>
        </w:tc>
        <w:tc>
          <w:tcPr>
            <w:tcW w:w="1813"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eastAsia="zh-CN"/>
              </w:rPr>
            </w:pPr>
            <w:r>
              <w:rPr>
                <w:rFonts w:hint="default" w:ascii="仿宋" w:hAnsi="仿宋" w:eastAsia="仿宋" w:cs="仿宋"/>
                <w:color w:val="auto"/>
                <w:sz w:val="24"/>
                <w:szCs w:val="24"/>
                <w:vertAlign w:val="baseline"/>
                <w:lang w:eastAsia="zh-CN"/>
              </w:rPr>
              <w:t>邮寄</w:t>
            </w:r>
            <w:r>
              <w:rPr>
                <w:rFonts w:hint="eastAsia" w:ascii="仿宋" w:hAnsi="仿宋" w:eastAsia="仿宋" w:cs="仿宋"/>
                <w:color w:val="auto"/>
                <w:sz w:val="24"/>
                <w:szCs w:val="24"/>
                <w:vertAlign w:val="baseline"/>
                <w:lang w:val="en-US" w:eastAsia="zh-CN"/>
              </w:rPr>
              <w:t>/</w:t>
            </w:r>
            <w:r>
              <w:rPr>
                <w:rFonts w:hint="default" w:ascii="仿宋" w:hAnsi="仿宋" w:eastAsia="仿宋" w:cs="仿宋"/>
                <w:color w:val="auto"/>
                <w:sz w:val="24"/>
                <w:szCs w:val="24"/>
                <w:vertAlign w:val="baseline"/>
                <w:lang w:eastAsia="zh-CN"/>
              </w:rPr>
              <w:t>线下</w:t>
            </w:r>
          </w:p>
        </w:tc>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3"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r>
    </w:tbl>
    <w:p>
      <w:pPr>
        <w:keepNext w:val="0"/>
        <w:keepLines w:val="0"/>
        <w:pageBreakBefore w:val="0"/>
        <w:kinsoku/>
        <w:overflowPunct/>
        <w:topLinePunct w:val="0"/>
        <w:autoSpaceDE/>
        <w:autoSpaceDN/>
        <w:bidi w:val="0"/>
        <w:adjustRightInd/>
        <w:snapToGrid w:val="0"/>
        <w:spacing w:line="240" w:lineRule="auto"/>
        <w:ind w:left="0" w:leftChars="0" w:right="0" w:rightChars="0" w:firstLine="640"/>
        <w:rPr>
          <w:rFonts w:hint="eastAsia" w:ascii="仿宋" w:hAnsi="仿宋" w:eastAsia="仿宋" w:cs="仿宋"/>
          <w:color w:val="auto"/>
          <w:szCs w:val="32"/>
          <w:lang w:val="en-US" w:eastAsia="zh-CN"/>
        </w:rPr>
      </w:pPr>
    </w:p>
    <w:p>
      <w:pPr>
        <w:snapToGrid w:val="0"/>
        <w:ind w:firstLine="640"/>
        <w:rPr>
          <w:rFonts w:ascii="仿宋" w:hAnsi="仿宋" w:eastAsia="仿宋" w:cs="仿宋"/>
          <w:color w:val="auto"/>
          <w:sz w:val="24"/>
          <w:szCs w:val="24"/>
        </w:rPr>
      </w:pPr>
    </w:p>
    <w:p>
      <w:pPr>
        <w:snapToGrid w:val="0"/>
        <w:ind w:firstLine="640"/>
        <w:rPr>
          <w:rFonts w:ascii="仿宋" w:hAnsi="仿宋" w:eastAsia="仿宋" w:cs="仿宋"/>
          <w:color w:val="auto"/>
          <w:sz w:val="24"/>
          <w:szCs w:val="24"/>
        </w:rPr>
      </w:pPr>
    </w:p>
    <w:p>
      <w:pPr>
        <w:snapToGrid w:val="0"/>
        <w:ind w:firstLine="640"/>
        <w:rPr>
          <w:rFonts w:ascii="仿宋" w:hAnsi="仿宋" w:eastAsia="仿宋" w:cs="仿宋"/>
          <w:color w:val="auto"/>
          <w:sz w:val="24"/>
          <w:szCs w:val="24"/>
        </w:rPr>
      </w:pPr>
    </w:p>
    <w:p>
      <w:pPr>
        <w:snapToGrid w:val="0"/>
        <w:ind w:firstLine="560"/>
        <w:rPr>
          <w:rFonts w:ascii="仿宋" w:hAnsi="仿宋" w:eastAsia="仿宋" w:cs="仿宋"/>
          <w:color w:val="auto"/>
          <w:sz w:val="24"/>
          <w:szCs w:val="24"/>
        </w:rPr>
      </w:pPr>
    </w:p>
    <w:p>
      <w:pPr>
        <w:wordWrap w:val="0"/>
        <w:snapToGrid w:val="0"/>
        <w:ind w:firstLine="560"/>
        <w:jc w:val="right"/>
        <w:rPr>
          <w:rFonts w:ascii="仿宋" w:hAnsi="仿宋" w:eastAsia="仿宋" w:cs="仿宋"/>
          <w:color w:val="auto"/>
          <w:sz w:val="24"/>
          <w:szCs w:val="24"/>
        </w:rPr>
      </w:pPr>
      <w:r>
        <w:rPr>
          <w:rFonts w:hint="eastAsia" w:ascii="仿宋" w:hAnsi="仿宋" w:eastAsia="仿宋" w:cs="仿宋"/>
          <w:color w:val="auto"/>
          <w:sz w:val="24"/>
          <w:szCs w:val="24"/>
        </w:rPr>
        <w:t xml:space="preserve">绍兴市档案馆  </w:t>
      </w:r>
    </w:p>
    <w:p>
      <w:pPr>
        <w:snapToGrid w:val="0"/>
        <w:ind w:firstLine="560"/>
        <w:jc w:val="right"/>
        <w:rPr>
          <w:rFonts w:ascii="仿宋" w:hAnsi="仿宋" w:eastAsia="仿宋" w:cs="仿宋"/>
          <w:color w:val="auto"/>
          <w:sz w:val="24"/>
          <w:szCs w:val="24"/>
        </w:rPr>
      </w:pPr>
    </w:p>
    <w:p>
      <w:pPr>
        <w:snapToGrid w:val="0"/>
        <w:jc w:val="right"/>
        <w:rPr>
          <w:rFonts w:ascii="仿宋" w:hAnsi="仿宋" w:eastAsia="仿宋" w:cs="仿宋"/>
          <w:b/>
          <w:color w:val="auto"/>
          <w:sz w:val="24"/>
          <w:szCs w:val="24"/>
        </w:rPr>
      </w:pPr>
      <w:r>
        <w:rPr>
          <w:rFonts w:hint="eastAsia" w:ascii="仿宋" w:hAnsi="仿宋" w:eastAsia="仿宋" w:cs="仿宋"/>
          <w:color w:val="auto"/>
          <w:sz w:val="24"/>
          <w:szCs w:val="24"/>
        </w:rPr>
        <w:t>2022年</w:t>
      </w:r>
      <w:r>
        <w:rPr>
          <w:rFonts w:hint="default" w:ascii="仿宋" w:hAnsi="仿宋" w:eastAsia="仿宋" w:cs="仿宋"/>
          <w:color w:val="auto"/>
          <w:sz w:val="24"/>
          <w:szCs w:val="24"/>
        </w:rPr>
        <w:t>7</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日　　</w:t>
      </w:r>
    </w:p>
    <w:p>
      <w:pPr>
        <w:spacing w:line="440" w:lineRule="exact"/>
        <w:rPr>
          <w:rFonts w:ascii="仿宋_GB2312" w:eastAsia="仿宋_GB2312"/>
          <w:b/>
          <w:bCs/>
          <w:color w:val="auto"/>
          <w:spacing w:val="100"/>
          <w:sz w:val="44"/>
          <w:szCs w:val="44"/>
        </w:rPr>
      </w:pPr>
      <w:r>
        <w:rPr>
          <w:rFonts w:ascii="仿宋_GB2312" w:eastAsia="仿宋_GB2312"/>
          <w:b/>
          <w:bCs/>
          <w:color w:val="auto"/>
          <w:spacing w:val="100"/>
          <w:sz w:val="44"/>
          <w:szCs w:val="44"/>
        </w:rPr>
        <w:br w:type="page"/>
      </w:r>
    </w:p>
    <w:p>
      <w:pPr>
        <w:pStyle w:val="7"/>
        <w:adjustRightInd/>
        <w:spacing w:line="288" w:lineRule="auto"/>
        <w:jc w:val="center"/>
        <w:rPr>
          <w:rFonts w:hint="eastAsia" w:ascii="仿宋" w:hAnsi="仿宋" w:eastAsia="仿宋" w:cs="仿宋"/>
          <w:b/>
          <w:color w:val="auto"/>
          <w:kern w:val="2"/>
          <w:sz w:val="36"/>
          <w:szCs w:val="36"/>
          <w:lang w:val="en-US" w:eastAsia="zh-CN" w:bidi="ar-SA"/>
        </w:rPr>
      </w:pPr>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二</w:t>
      </w:r>
      <w:r>
        <w:rPr>
          <w:rFonts w:hint="eastAsia" w:ascii="仿宋" w:hAnsi="仿宋" w:eastAsia="仿宋" w:cs="仿宋"/>
          <w:b/>
          <w:color w:val="auto"/>
          <w:sz w:val="36"/>
          <w:szCs w:val="36"/>
        </w:rPr>
        <w:t xml:space="preserve">部分 </w:t>
      </w:r>
      <w:r>
        <w:rPr>
          <w:rFonts w:hint="eastAsia" w:ascii="仿宋" w:hAnsi="仿宋" w:eastAsia="仿宋" w:cs="仿宋"/>
          <w:b/>
          <w:color w:val="auto"/>
          <w:kern w:val="2"/>
          <w:sz w:val="36"/>
          <w:szCs w:val="36"/>
          <w:lang w:val="en-US" w:eastAsia="zh-CN" w:bidi="ar-SA"/>
        </w:rPr>
        <w:t>投标须知</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1、采购方式</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1.1 本次招标采用询价采购方式进行。采用封闭式投标，现场开标。</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1.1.1询价是指询价小组向符合资格条件的供应商发出采购货物询价通知书，要求供应商一次报出不得更改的价格，采购人从询价小组提出的成交候选人中确定成交供应商的采购方式。凡高于或等于上限价的投标做无效标处理，有两个或两个以上投标单位对同一标的最低报价相同的，则当场抽签决定中标者。</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1.1.2询价小组从质量和服务均能满足采购文件实质性响应要求的供应商中，按照报价由低到高的顺序提出成交候选人，经采购人确认后，结果将上网公示（绍兴档案信息网或浙江政府采购网）。</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1.1.3询价小组不向落标方解释落标原因，不退还询价文件。</w:t>
      </w:r>
    </w:p>
    <w:p>
      <w:pPr>
        <w:spacing w:line="440" w:lineRule="exact"/>
        <w:rPr>
          <w:rFonts w:ascii="仿宋_GB2312" w:hAnsi="宋体" w:eastAsia="仿宋_GB2312"/>
          <w:color w:val="auto"/>
          <w:sz w:val="24"/>
        </w:rPr>
      </w:pPr>
      <w:r>
        <w:rPr>
          <w:rFonts w:hint="eastAsia" w:ascii="仿宋_GB2312" w:hAnsi="宋体" w:eastAsia="仿宋_GB2312"/>
          <w:color w:val="auto"/>
          <w:sz w:val="24"/>
        </w:rPr>
        <w:t>1.2 投标人或实质性响应询价通知书的投标人不足三家时，由采购人重新组织招标。</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1.3本次招标以招标公告中公布的</w:t>
      </w:r>
      <w:r>
        <w:rPr>
          <w:rFonts w:hint="eastAsia" w:ascii="仿宋_GB2312" w:eastAsia="仿宋_GB2312"/>
          <w:color w:val="auto"/>
          <w:sz w:val="24"/>
          <w:lang w:val="en-US" w:eastAsia="zh-CN"/>
        </w:rPr>
        <w:t>基准价</w:t>
      </w:r>
      <w:r>
        <w:rPr>
          <w:rFonts w:hint="eastAsia" w:ascii="仿宋_GB2312" w:eastAsia="仿宋_GB2312"/>
          <w:color w:val="auto"/>
          <w:sz w:val="24"/>
        </w:rPr>
        <w:t>作为上限价。</w:t>
      </w:r>
    </w:p>
    <w:p>
      <w:pPr>
        <w:snapToGrid w:val="0"/>
        <w:spacing w:line="440" w:lineRule="exact"/>
        <w:jc w:val="left"/>
        <w:rPr>
          <w:rFonts w:ascii="仿宋_GB2312" w:hAnsi="宋体" w:eastAsia="仿宋_GB2312"/>
          <w:b/>
          <w:color w:val="auto"/>
          <w:sz w:val="24"/>
        </w:rPr>
      </w:pPr>
      <w:r>
        <w:rPr>
          <w:rFonts w:hint="eastAsia" w:ascii="仿宋_GB2312" w:hAnsi="宋体" w:eastAsia="仿宋_GB2312"/>
          <w:b/>
          <w:color w:val="auto"/>
          <w:sz w:val="24"/>
        </w:rPr>
        <w:t>2．开标</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2.1</w:t>
      </w:r>
      <w:r>
        <w:rPr>
          <w:rFonts w:hint="eastAsia" w:ascii="仿宋_GB2312" w:hAnsi="宋体" w:eastAsia="仿宋_GB2312"/>
          <w:color w:val="auto"/>
          <w:sz w:val="24"/>
          <w:lang w:val="en-US" w:eastAsia="zh-CN"/>
        </w:rPr>
        <w:t>疫情常态化防控期间，</w:t>
      </w:r>
      <w:r>
        <w:rPr>
          <w:rFonts w:hint="eastAsia" w:ascii="仿宋_GB2312" w:hAnsi="宋体" w:eastAsia="仿宋_GB2312"/>
          <w:color w:val="auto"/>
          <w:sz w:val="24"/>
        </w:rPr>
        <w:t>投标人法人代表或其委托授权人</w:t>
      </w:r>
      <w:r>
        <w:rPr>
          <w:rFonts w:hint="eastAsia" w:ascii="仿宋_GB2312" w:hAnsi="宋体" w:eastAsia="仿宋_GB2312"/>
          <w:color w:val="auto"/>
          <w:sz w:val="24"/>
          <w:lang w:val="en-US" w:eastAsia="zh-CN"/>
        </w:rPr>
        <w:t>非</w:t>
      </w:r>
      <w:r>
        <w:rPr>
          <w:rFonts w:hint="eastAsia" w:ascii="仿宋_GB2312" w:hAnsi="宋体" w:eastAsia="仿宋_GB2312"/>
          <w:color w:val="auto"/>
          <w:sz w:val="24"/>
        </w:rPr>
        <w:t>必须</w:t>
      </w:r>
      <w:r>
        <w:rPr>
          <w:rFonts w:hint="eastAsia" w:ascii="仿宋_GB2312" w:hAnsi="宋体" w:eastAsia="仿宋_GB2312"/>
          <w:color w:val="auto"/>
          <w:sz w:val="24"/>
          <w:lang w:val="en-US" w:eastAsia="zh-CN"/>
        </w:rPr>
        <w:t>出席开标会议。</w:t>
      </w:r>
      <w:r>
        <w:rPr>
          <w:rFonts w:hint="eastAsia" w:ascii="仿宋_GB2312" w:hAnsi="宋体" w:eastAsia="仿宋_GB2312"/>
          <w:color w:val="auto"/>
          <w:sz w:val="24"/>
        </w:rPr>
        <w:t>在询价通知书规定的时间出席开标会议的投标人，需签到以示出席。</w:t>
      </w:r>
    </w:p>
    <w:p>
      <w:pPr>
        <w:tabs>
          <w:tab w:val="left" w:pos="0"/>
        </w:tabs>
        <w:spacing w:line="440" w:lineRule="exact"/>
        <w:rPr>
          <w:rFonts w:ascii="仿宋_GB2312" w:hAnsi="宋体" w:eastAsia="仿宋_GB2312"/>
          <w:color w:val="auto"/>
          <w:sz w:val="24"/>
        </w:rPr>
      </w:pPr>
      <w:r>
        <w:rPr>
          <w:rFonts w:hint="eastAsia" w:ascii="仿宋_GB2312" w:hAnsi="宋体" w:eastAsia="仿宋_GB2312"/>
          <w:color w:val="auto"/>
          <w:sz w:val="24"/>
        </w:rPr>
        <w:t>2.2开标时查验投标文件密封情况，确认无误后拆封。</w:t>
      </w:r>
    </w:p>
    <w:p>
      <w:pPr>
        <w:tabs>
          <w:tab w:val="left" w:pos="0"/>
        </w:tabs>
        <w:spacing w:line="440" w:lineRule="exact"/>
        <w:rPr>
          <w:rFonts w:ascii="仿宋_GB2312" w:hAnsi="宋体" w:eastAsia="仿宋_GB2312"/>
          <w:b/>
          <w:bCs/>
          <w:color w:val="auto"/>
          <w:sz w:val="24"/>
        </w:rPr>
      </w:pPr>
      <w:r>
        <w:rPr>
          <w:rFonts w:hint="eastAsia" w:ascii="仿宋_GB2312" w:hAnsi="宋体" w:eastAsia="仿宋_GB2312"/>
          <w:b/>
          <w:bCs/>
          <w:color w:val="auto"/>
          <w:sz w:val="24"/>
        </w:rPr>
        <w:t>3．投标文件封装要求</w:t>
      </w:r>
    </w:p>
    <w:p>
      <w:pPr>
        <w:pStyle w:val="7"/>
        <w:spacing w:line="440" w:lineRule="exact"/>
        <w:ind w:firstLine="480" w:firstLineChars="200"/>
        <w:jc w:val="left"/>
        <w:rPr>
          <w:rFonts w:ascii="仿宋_GB2312" w:hAnsi="宋体" w:eastAsia="仿宋_GB2312"/>
          <w:color w:val="auto"/>
          <w:sz w:val="24"/>
          <w:szCs w:val="24"/>
        </w:rPr>
      </w:pPr>
      <w:r>
        <w:rPr>
          <w:rFonts w:hint="eastAsia" w:ascii="仿宋_GB2312" w:hAnsi="宋体" w:eastAsia="仿宋_GB2312"/>
          <w:color w:val="auto"/>
          <w:sz w:val="24"/>
          <w:szCs w:val="24"/>
        </w:rPr>
        <w:t>投标人应将投标文件包装完好同时封口处加盖骑缝单位公章，可再由法定代表人或授权委托人签字或盖章。</w:t>
      </w:r>
    </w:p>
    <w:p>
      <w:pPr>
        <w:adjustRightInd w:val="0"/>
        <w:snapToGrid w:val="0"/>
        <w:spacing w:line="440" w:lineRule="exact"/>
        <w:ind w:right="172" w:rightChars="82"/>
        <w:rPr>
          <w:rFonts w:ascii="仿宋_GB2312" w:hAnsi="宋体" w:eastAsia="仿宋_GB2312"/>
          <w:b/>
          <w:color w:val="auto"/>
          <w:sz w:val="24"/>
        </w:rPr>
      </w:pPr>
      <w:r>
        <w:rPr>
          <w:rFonts w:hint="eastAsia" w:ascii="仿宋_GB2312" w:hAnsi="宋体" w:eastAsia="仿宋_GB2312"/>
          <w:b/>
          <w:bCs/>
          <w:color w:val="auto"/>
          <w:sz w:val="24"/>
        </w:rPr>
        <w:t>4.</w:t>
      </w:r>
      <w:r>
        <w:rPr>
          <w:rFonts w:hint="eastAsia" w:ascii="仿宋_GB2312" w:hAnsi="宋体" w:eastAsia="仿宋_GB2312"/>
          <w:b/>
          <w:color w:val="auto"/>
          <w:sz w:val="24"/>
        </w:rPr>
        <w:t xml:space="preserve"> 询价书的编制</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4.1投标函（附件1）</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4.2报价一览表（附件2）（加盖单位公章）</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法定代表人授权委托书(附件4)</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4</w:t>
      </w:r>
      <w:r>
        <w:rPr>
          <w:rFonts w:hint="eastAsia" w:ascii="仿宋_GB2312" w:hAnsi="宋体" w:eastAsia="仿宋_GB2312"/>
          <w:color w:val="auto"/>
          <w:sz w:val="24"/>
        </w:rPr>
        <w:t>营业执照副本复印件（加盖单位公章）</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5</w:t>
      </w:r>
      <w:r>
        <w:rPr>
          <w:rFonts w:hint="eastAsia" w:ascii="仿宋_GB2312" w:hAnsi="宋体" w:eastAsia="仿宋_GB2312"/>
          <w:color w:val="auto"/>
          <w:sz w:val="24"/>
        </w:rPr>
        <w:t>投标产品技术偏离表（附件5）</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6</w:t>
      </w:r>
      <w:r>
        <w:rPr>
          <w:rFonts w:hint="eastAsia" w:ascii="仿宋_GB2312" w:hAnsi="宋体" w:eastAsia="仿宋_GB2312"/>
          <w:color w:val="auto"/>
          <w:sz w:val="24"/>
        </w:rPr>
        <w:t>投标承诺书（附件6）</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7</w:t>
      </w:r>
      <w:r>
        <w:rPr>
          <w:rFonts w:hint="eastAsia" w:ascii="仿宋_GB2312" w:hAnsi="宋体" w:eastAsia="仿宋_GB2312"/>
          <w:color w:val="auto"/>
          <w:sz w:val="24"/>
        </w:rPr>
        <w:t>其它投标人认为需要的资料</w:t>
      </w:r>
    </w:p>
    <w:p>
      <w:pPr>
        <w:spacing w:line="440" w:lineRule="exact"/>
        <w:ind w:left="1" w:firstLine="480" w:firstLineChars="200"/>
        <w:rPr>
          <w:rFonts w:ascii="仿宋_GB2312" w:hAnsi="宋体" w:eastAsia="仿宋_GB2312"/>
          <w:bCs/>
          <w:color w:val="auto"/>
          <w:sz w:val="24"/>
        </w:rPr>
      </w:pPr>
      <w:r>
        <w:rPr>
          <w:rFonts w:hint="eastAsia" w:ascii="仿宋_GB2312" w:hAnsi="宋体" w:eastAsia="仿宋_GB2312"/>
          <w:bCs/>
          <w:color w:val="auto"/>
          <w:sz w:val="24"/>
        </w:rPr>
        <w:t>投标文件根据以上所述顺序，装订成册，正本一份，副本三份，装入“询价文件”密封袋中。</w:t>
      </w:r>
    </w:p>
    <w:p>
      <w:pPr>
        <w:spacing w:line="440" w:lineRule="exact"/>
        <w:ind w:left="1" w:firstLine="480" w:firstLineChars="200"/>
        <w:rPr>
          <w:rFonts w:ascii="仿宋_GB2312" w:hAnsi="宋体" w:eastAsia="仿宋_GB2312"/>
          <w:bCs/>
          <w:color w:val="auto"/>
          <w:sz w:val="24"/>
        </w:rPr>
      </w:pPr>
      <w:r>
        <w:rPr>
          <w:rFonts w:hint="eastAsia" w:ascii="仿宋_GB2312" w:hAnsi="宋体" w:eastAsia="仿宋_GB2312"/>
          <w:color w:val="auto"/>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仿宋_GB2312" w:hAnsi="宋体" w:eastAsia="仿宋_GB2312"/>
          <w:color w:val="auto"/>
          <w:kern w:val="0"/>
          <w:sz w:val="24"/>
        </w:rPr>
        <w:t>。</w:t>
      </w:r>
    </w:p>
    <w:p>
      <w:pPr>
        <w:spacing w:line="440" w:lineRule="exact"/>
        <w:jc w:val="left"/>
        <w:rPr>
          <w:rFonts w:ascii="仿宋_GB2312" w:hAnsi="宋体" w:eastAsia="仿宋_GB2312"/>
          <w:b/>
          <w:color w:val="auto"/>
          <w:sz w:val="24"/>
        </w:rPr>
      </w:pPr>
      <w:r>
        <w:rPr>
          <w:rFonts w:hint="eastAsia" w:ascii="仿宋_GB2312" w:hAnsi="宋体" w:eastAsia="仿宋_GB2312"/>
          <w:b/>
          <w:color w:val="auto"/>
          <w:sz w:val="24"/>
        </w:rPr>
        <w:t>5. 投标报价</w:t>
      </w:r>
    </w:p>
    <w:p>
      <w:pPr>
        <w:pStyle w:val="7"/>
        <w:spacing w:line="440" w:lineRule="exact"/>
        <w:jc w:val="left"/>
        <w:rPr>
          <w:rFonts w:ascii="仿宋_GB2312" w:hAnsi="宋体" w:eastAsia="仿宋_GB2312"/>
          <w:color w:val="auto"/>
          <w:sz w:val="24"/>
          <w:szCs w:val="24"/>
        </w:rPr>
      </w:pPr>
      <w:r>
        <w:rPr>
          <w:rFonts w:hint="eastAsia" w:ascii="仿宋_GB2312" w:hAnsi="宋体" w:eastAsia="仿宋_GB2312"/>
          <w:color w:val="auto"/>
          <w:sz w:val="24"/>
          <w:szCs w:val="24"/>
        </w:rPr>
        <w:t>5.1投标人应按询价通知书中《报价一览表》格式填写，都用人民币报价。</w:t>
      </w:r>
    </w:p>
    <w:p>
      <w:pPr>
        <w:pStyle w:val="7"/>
        <w:spacing w:line="440" w:lineRule="exact"/>
        <w:jc w:val="left"/>
        <w:rPr>
          <w:rFonts w:ascii="仿宋_GB2312" w:hAnsi="宋体" w:eastAsia="仿宋_GB2312"/>
          <w:color w:val="auto"/>
          <w:sz w:val="24"/>
          <w:szCs w:val="24"/>
        </w:rPr>
      </w:pPr>
      <w:r>
        <w:rPr>
          <w:rFonts w:hint="eastAsia" w:ascii="仿宋_GB2312" w:hAnsi="宋体" w:eastAsia="仿宋_GB2312"/>
          <w:color w:val="auto"/>
          <w:sz w:val="24"/>
          <w:szCs w:val="24"/>
        </w:rPr>
        <w:t>5.2报价为采购人按照采购项目要求，对整理一卷（盒）的档案单价进行报价，项目实施中以此单价为准计算。</w:t>
      </w:r>
    </w:p>
    <w:p>
      <w:pPr>
        <w:tabs>
          <w:tab w:val="left" w:pos="525"/>
        </w:tabs>
        <w:spacing w:line="440" w:lineRule="exact"/>
        <w:jc w:val="left"/>
        <w:rPr>
          <w:rFonts w:ascii="仿宋_GB2312" w:hAnsi="宋体" w:eastAsia="仿宋_GB2312"/>
          <w:b/>
          <w:color w:val="auto"/>
          <w:sz w:val="24"/>
        </w:rPr>
      </w:pPr>
      <w:r>
        <w:rPr>
          <w:rFonts w:hint="eastAsia" w:ascii="仿宋_GB2312" w:hAnsi="宋体" w:eastAsia="仿宋_GB2312"/>
          <w:color w:val="auto"/>
          <w:sz w:val="24"/>
        </w:rPr>
        <w:t>5.3投标报价只允许有一个报价，有选择的报价将不予接受。</w:t>
      </w:r>
    </w:p>
    <w:p>
      <w:pPr>
        <w:spacing w:line="440" w:lineRule="exact"/>
        <w:jc w:val="left"/>
        <w:rPr>
          <w:rFonts w:ascii="仿宋_GB2312" w:hAnsi="宋体" w:eastAsia="仿宋_GB2312"/>
          <w:b/>
          <w:color w:val="auto"/>
          <w:sz w:val="24"/>
        </w:rPr>
      </w:pPr>
      <w:r>
        <w:rPr>
          <w:rFonts w:hint="default" w:ascii="仿宋_GB2312" w:hAnsi="宋体" w:eastAsia="仿宋_GB2312"/>
          <w:b/>
          <w:color w:val="auto"/>
          <w:sz w:val="24"/>
        </w:rPr>
        <w:t>6</w:t>
      </w:r>
      <w:r>
        <w:rPr>
          <w:rFonts w:hint="eastAsia" w:ascii="仿宋_GB2312" w:hAnsi="宋体" w:eastAsia="仿宋_GB2312"/>
          <w:b/>
          <w:color w:val="auto"/>
          <w:sz w:val="24"/>
        </w:rPr>
        <w:t>．授予合同</w:t>
      </w:r>
    </w:p>
    <w:p>
      <w:pPr>
        <w:spacing w:line="440" w:lineRule="exact"/>
        <w:jc w:val="left"/>
        <w:rPr>
          <w:rFonts w:ascii="仿宋_GB2312" w:eastAsia="仿宋_GB2312"/>
          <w:b/>
          <w:bCs/>
          <w:color w:val="auto"/>
          <w:sz w:val="24"/>
        </w:rPr>
      </w:pPr>
      <w:r>
        <w:rPr>
          <w:rFonts w:hint="default" w:ascii="仿宋_GB2312" w:hAnsi="宋体" w:eastAsia="仿宋_GB2312"/>
          <w:color w:val="auto"/>
          <w:sz w:val="24"/>
        </w:rPr>
        <w:t>6</w:t>
      </w:r>
      <w:r>
        <w:rPr>
          <w:rFonts w:hint="eastAsia" w:ascii="仿宋_GB2312" w:hAnsi="宋体" w:eastAsia="仿宋_GB2312"/>
          <w:color w:val="auto"/>
          <w:sz w:val="24"/>
        </w:rPr>
        <w:t>.1中标结果在</w:t>
      </w:r>
      <w:r>
        <w:rPr>
          <w:rFonts w:hint="eastAsia" w:ascii="仿宋_GB2312" w:hAnsi="宋体" w:eastAsia="仿宋_GB2312"/>
          <w:color w:val="auto"/>
          <w:sz w:val="24"/>
          <w:lang w:val="en-US" w:eastAsia="zh-CN"/>
        </w:rPr>
        <w:t>绍兴市档案馆网站</w:t>
      </w:r>
      <w:r>
        <w:rPr>
          <w:rFonts w:hint="eastAsia" w:ascii="仿宋_GB2312" w:hAnsi="宋体" w:eastAsia="仿宋_GB2312"/>
          <w:color w:val="auto"/>
          <w:sz w:val="24"/>
        </w:rPr>
        <w:t>上进行公告，公告期3个工作日。</w:t>
      </w:r>
      <w:r>
        <w:rPr>
          <w:rFonts w:hint="eastAsia" w:ascii="仿宋_GB2312" w:eastAsia="仿宋_GB2312"/>
          <w:color w:val="auto"/>
          <w:sz w:val="24"/>
        </w:rPr>
        <w:t>公告期内如无异议，采购机构向中标人签发中标通知书。</w:t>
      </w:r>
    </w:p>
    <w:p>
      <w:pPr>
        <w:spacing w:line="440" w:lineRule="exact"/>
        <w:jc w:val="left"/>
        <w:rPr>
          <w:rFonts w:ascii="仿宋_GB2312" w:eastAsia="仿宋_GB2312"/>
          <w:color w:val="auto"/>
          <w:sz w:val="24"/>
        </w:rPr>
      </w:pPr>
      <w:r>
        <w:rPr>
          <w:rFonts w:hint="default" w:ascii="仿宋_GB2312" w:eastAsia="仿宋_GB2312"/>
          <w:color w:val="auto"/>
          <w:sz w:val="24"/>
        </w:rPr>
        <w:t>6</w:t>
      </w:r>
      <w:r>
        <w:rPr>
          <w:rFonts w:hint="eastAsia" w:ascii="仿宋_GB2312" w:eastAsia="仿宋_GB2312"/>
          <w:color w:val="auto"/>
          <w:sz w:val="24"/>
        </w:rPr>
        <w:t>.2</w:t>
      </w:r>
      <w:r>
        <w:rPr>
          <w:rFonts w:hint="eastAsia" w:ascii="仿宋_GB2312" w:hAnsi="宋体" w:eastAsia="仿宋_GB2312"/>
          <w:color w:val="auto"/>
          <w:sz w:val="24"/>
        </w:rPr>
        <w:t>中标人须在中标通知书发出30日内按询价通知书和中标供应商投标文件的约定，凭中标通知书和采购人在约定的时间、地点，由法定代表人或授权委托人与采购人签订书面合同。</w:t>
      </w:r>
    </w:p>
    <w:p>
      <w:pPr>
        <w:spacing w:line="440" w:lineRule="exact"/>
        <w:jc w:val="left"/>
        <w:rPr>
          <w:rFonts w:ascii="仿宋_GB2312" w:hAnsi="宋体" w:eastAsia="仿宋_GB2312"/>
          <w:b/>
          <w:color w:val="auto"/>
          <w:sz w:val="24"/>
        </w:rPr>
      </w:pPr>
      <w:r>
        <w:rPr>
          <w:rFonts w:hint="default" w:ascii="仿宋_GB2312" w:hAnsi="宋体" w:eastAsia="仿宋_GB2312"/>
          <w:b/>
          <w:color w:val="auto"/>
          <w:sz w:val="24"/>
        </w:rPr>
        <w:t>7</w:t>
      </w:r>
      <w:r>
        <w:rPr>
          <w:rFonts w:hint="eastAsia" w:ascii="仿宋_GB2312" w:hAnsi="宋体" w:eastAsia="仿宋_GB2312"/>
          <w:b/>
          <w:color w:val="auto"/>
          <w:sz w:val="24"/>
        </w:rPr>
        <w:t>. 投标文件有下列情形之一的作废标（无效标）处理</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 超过投标截止时间送交的；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.2 未按规定交纳投标保证金的</w:t>
      </w: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如有要求</w:t>
      </w:r>
      <w:r>
        <w:rPr>
          <w:rFonts w:hint="eastAsia" w:ascii="仿宋_GB2312" w:hAnsi="宋体" w:eastAsia="仿宋_GB2312"/>
          <w:color w:val="auto"/>
          <w:sz w:val="24"/>
          <w:lang w:eastAsia="zh-CN"/>
        </w:rPr>
        <w:t>）</w:t>
      </w:r>
      <w:r>
        <w:rPr>
          <w:rFonts w:hint="eastAsia" w:ascii="仿宋_GB2312" w:hAnsi="宋体" w:eastAsia="仿宋_GB2312"/>
          <w:color w:val="auto"/>
          <w:sz w:val="24"/>
        </w:rPr>
        <w:t>；</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.3 投标文件包装未按照询价通知书规定要求密封、签署、盖章的；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.4 无法定代表人授权委托书或法定代表人授权委托书填写不全、错误的（要求公章和签字或盖章缺一不可，法定代表人参加开标会及个体工商户除外）；</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.5参加开标会的个体工商户姓名与营业执照上所述经营者姓名不一致的；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.6 投标人未能出具身份证或与法定代表人授权委托人身份不符的；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.7投标文件中的投标函未加盖投标人的企业及企业法定代表人印章或填写错误的；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.8投标人递交两份或两份以上内容不同的投标书，且未声明哪一份有效的；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.9 报价一经涂改，未在涂改处加盖投标单位公章或者授权委托人签字或盖章的；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.10未按规定的格式填写，内容不全或主要实质性内容字迹模糊辨认不清；</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.11如发现供应商的报价明显高于其市场报价或低于成本价，且无法提供相关证明材料和合理书面说明的；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.12报价超过或等于预算金额或上限价的；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.13投标文件未实质性响应询价通知书要求的；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.14投标文件中未提供投标承诺书或不按规定填写的；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.15未按询价通知书规定提供相关备查的资质证明文件原件的；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.16评标委员会认定有重大偏差的；</w:t>
      </w:r>
    </w:p>
    <w:p>
      <w:pPr>
        <w:tabs>
          <w:tab w:val="left" w:pos="3870"/>
          <w:tab w:val="left" w:pos="4085"/>
        </w:tabs>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 xml:space="preserve">.17其他违反法律、法规的情形。 </w:t>
      </w:r>
    </w:p>
    <w:p>
      <w:pPr>
        <w:tabs>
          <w:tab w:val="left" w:pos="3870"/>
          <w:tab w:val="left" w:pos="4085"/>
        </w:tabs>
        <w:snapToGrid w:val="0"/>
        <w:spacing w:line="440" w:lineRule="exact"/>
        <w:jc w:val="left"/>
        <w:rPr>
          <w:rFonts w:ascii="仿宋_GB2312" w:hAnsi="宋体" w:eastAsia="仿宋_GB2312"/>
          <w:b/>
          <w:color w:val="auto"/>
          <w:sz w:val="24"/>
        </w:rPr>
      </w:pPr>
      <w:r>
        <w:rPr>
          <w:rFonts w:hint="default" w:ascii="仿宋_GB2312" w:hAnsi="宋体" w:eastAsia="仿宋_GB2312"/>
          <w:b/>
          <w:color w:val="auto"/>
          <w:sz w:val="24"/>
        </w:rPr>
        <w:t>8</w:t>
      </w:r>
      <w:r>
        <w:rPr>
          <w:rFonts w:hint="eastAsia" w:ascii="仿宋_GB2312" w:hAnsi="宋体" w:eastAsia="仿宋_GB2312"/>
          <w:b/>
          <w:color w:val="auto"/>
          <w:sz w:val="24"/>
        </w:rPr>
        <w:t>. 质量标准和验收（</w:t>
      </w:r>
      <w:r>
        <w:rPr>
          <w:rFonts w:hint="eastAsia" w:ascii="仿宋_GB2312" w:hAnsi="宋体" w:eastAsia="仿宋_GB2312"/>
          <w:b/>
          <w:color w:val="auto"/>
          <w:sz w:val="24"/>
          <w:u w:val="wave"/>
        </w:rPr>
        <w:t>标内有说明的则按标内要求执行</w:t>
      </w:r>
      <w:r>
        <w:rPr>
          <w:rFonts w:hint="eastAsia" w:ascii="仿宋_GB2312" w:hAnsi="宋体" w:eastAsia="仿宋_GB2312"/>
          <w:b/>
          <w:color w:val="auto"/>
          <w:sz w:val="24"/>
        </w:rPr>
        <w:t>）</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8</w:t>
      </w:r>
      <w:r>
        <w:rPr>
          <w:rFonts w:hint="eastAsia" w:ascii="仿宋_GB2312" w:hAnsi="宋体" w:eastAsia="仿宋_GB2312"/>
          <w:color w:val="auto"/>
          <w:sz w:val="24"/>
        </w:rPr>
        <w:t>.1中标人提供的产品及服务必须是经合法途径取得的。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8</w:t>
      </w:r>
      <w:r>
        <w:rPr>
          <w:rFonts w:hint="eastAsia" w:ascii="仿宋_GB2312" w:hAnsi="宋体" w:eastAsia="仿宋_GB2312"/>
          <w:color w:val="auto"/>
          <w:sz w:val="24"/>
        </w:rPr>
        <w:t>.2中标人应按现行的国家或行业技术及验收标准和询价通知书的规定提供工程、货物或服务，因中标人提供的工程、货物或服务达不到约定的质量标准，中标人承担违约责任。</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8</w:t>
      </w:r>
      <w:r>
        <w:rPr>
          <w:rFonts w:hint="eastAsia" w:ascii="仿宋_GB2312" w:hAnsi="宋体" w:eastAsia="仿宋_GB2312"/>
          <w:color w:val="auto"/>
          <w:sz w:val="24"/>
        </w:rPr>
        <w:t>.3验收由使用单位按规定组织相关人员和专业检测机构进行，验收一次性通过的，费用由使用单位承担承担；验收不通过由此产生的所有费用一概由中标人承担。</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8</w:t>
      </w:r>
      <w:r>
        <w:rPr>
          <w:rFonts w:hint="eastAsia" w:ascii="仿宋_GB2312" w:hAnsi="宋体" w:eastAsia="仿宋_GB2312"/>
          <w:color w:val="auto"/>
          <w:sz w:val="24"/>
        </w:rPr>
        <w:t>.4双方对工程、货物或服务的质量有争议的，由双方同意的专业检测机构鉴定，所需费及因此造成的损失由责任方承担，双方均有责任的，双方根据其责任分别承担。</w:t>
      </w:r>
    </w:p>
    <w:p>
      <w:pPr>
        <w:rPr>
          <w:rFonts w:ascii="黑体" w:hAnsi="黑体" w:eastAsia="黑体" w:cs="黑体"/>
          <w:b/>
          <w:color w:val="auto"/>
          <w:sz w:val="36"/>
          <w:szCs w:val="36"/>
        </w:rPr>
      </w:pPr>
      <w:r>
        <w:rPr>
          <w:rFonts w:hint="eastAsia" w:ascii="黑体" w:hAnsi="黑体" w:eastAsia="黑体" w:cs="黑体"/>
          <w:b/>
          <w:color w:val="auto"/>
          <w:sz w:val="36"/>
          <w:szCs w:val="36"/>
        </w:rPr>
        <w:br w:type="page"/>
      </w:r>
    </w:p>
    <w:p>
      <w:pPr>
        <w:pStyle w:val="7"/>
        <w:adjustRightInd/>
        <w:spacing w:line="288"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三</w:t>
      </w:r>
      <w:r>
        <w:rPr>
          <w:rFonts w:hint="eastAsia" w:ascii="仿宋" w:hAnsi="仿宋" w:eastAsia="仿宋" w:cs="仿宋"/>
          <w:b/>
          <w:color w:val="auto"/>
          <w:sz w:val="36"/>
          <w:szCs w:val="36"/>
        </w:rPr>
        <w:t xml:space="preserve">部分 </w:t>
      </w:r>
      <w:r>
        <w:rPr>
          <w:rFonts w:hint="eastAsia" w:ascii="仿宋" w:hAnsi="仿宋" w:eastAsia="仿宋" w:cs="仿宋"/>
          <w:b/>
          <w:color w:val="auto"/>
          <w:sz w:val="36"/>
          <w:szCs w:val="36"/>
          <w:lang w:val="en-US" w:eastAsia="zh-CN"/>
        </w:rPr>
        <w:t>招标</w:t>
      </w:r>
      <w:r>
        <w:rPr>
          <w:rFonts w:hint="eastAsia" w:ascii="仿宋" w:hAnsi="仿宋" w:eastAsia="仿宋" w:cs="仿宋"/>
          <w:b/>
          <w:color w:val="auto"/>
          <w:sz w:val="36"/>
          <w:szCs w:val="36"/>
        </w:rPr>
        <w:t>项目技术规范和服务要求</w:t>
      </w:r>
    </w:p>
    <w:p>
      <w:pPr>
        <w:numPr>
          <w:ilvl w:val="0"/>
          <w:numId w:val="3"/>
        </w:numPr>
        <w:spacing w:line="360" w:lineRule="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项目概述</w:t>
      </w: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本次监理范围为绍兴市档案馆202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年度新增档案整理及数字化加工项目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2022年馆藏档案整理项目</w:t>
      </w:r>
      <w:r>
        <w:rPr>
          <w:rFonts w:hint="eastAsia" w:ascii="仿宋" w:hAnsi="仿宋" w:eastAsia="仿宋" w:cs="仿宋"/>
          <w:color w:val="auto"/>
          <w:sz w:val="24"/>
          <w:szCs w:val="24"/>
        </w:rPr>
        <w:t>的</w:t>
      </w:r>
      <w:r>
        <w:rPr>
          <w:rFonts w:hint="eastAsia" w:ascii="仿宋" w:hAnsi="仿宋" w:eastAsia="仿宋" w:cs="仿宋"/>
          <w:color w:val="auto"/>
          <w:sz w:val="24"/>
          <w:szCs w:val="24"/>
          <w:lang w:val="en-US" w:eastAsia="zh-CN"/>
        </w:rPr>
        <w:t>数据</w:t>
      </w:r>
      <w:r>
        <w:rPr>
          <w:rFonts w:hint="eastAsia" w:ascii="仿宋" w:hAnsi="仿宋" w:eastAsia="仿宋" w:cs="仿宋"/>
          <w:color w:val="auto"/>
          <w:sz w:val="24"/>
          <w:szCs w:val="24"/>
        </w:rPr>
        <w:t>质检监理服务。质检监理单位（以下简称监理方）应按照项目建设目标和要求，督促数字化项目承建方按时保质完成项目的档案加工服务工作。本项目不允许转包。本项目不可以分包。</w:t>
      </w:r>
    </w:p>
    <w:p>
      <w:pPr>
        <w:ind w:firstLine="480" w:firstLineChars="200"/>
        <w:outlineLvl w:val="0"/>
        <w:rPr>
          <w:rFonts w:hint="eastAsia" w:ascii="仿宋" w:hAnsi="仿宋" w:eastAsia="仿宋" w:cs="仿宋"/>
          <w:color w:val="auto"/>
          <w:sz w:val="24"/>
          <w:szCs w:val="24"/>
        </w:rPr>
      </w:pPr>
    </w:p>
    <w:p>
      <w:pPr>
        <w:tabs>
          <w:tab w:val="center" w:pos="4153"/>
          <w:tab w:val="left" w:pos="7515"/>
        </w:tabs>
        <w:spacing w:line="288"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采购内容及最高预算金额如下：</w:t>
      </w:r>
    </w:p>
    <w:tbl>
      <w:tblPr>
        <w:tblStyle w:val="12"/>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376"/>
        <w:gridCol w:w="1176"/>
        <w:gridCol w:w="123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工作内容</w:t>
            </w:r>
          </w:p>
        </w:tc>
        <w:tc>
          <w:tcPr>
            <w:tcW w:w="237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工作</w:t>
            </w:r>
            <w:r>
              <w:rPr>
                <w:rFonts w:hint="eastAsia" w:ascii="仿宋" w:hAnsi="仿宋" w:eastAsia="仿宋" w:cs="仿宋"/>
                <w:color w:val="auto"/>
                <w:sz w:val="24"/>
                <w:szCs w:val="24"/>
                <w:lang w:val="en-US" w:eastAsia="zh-CN"/>
              </w:rPr>
              <w:t>量</w:t>
            </w:r>
          </w:p>
        </w:tc>
        <w:tc>
          <w:tcPr>
            <w:tcW w:w="117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抽样比例</w:t>
            </w:r>
          </w:p>
        </w:tc>
        <w:tc>
          <w:tcPr>
            <w:tcW w:w="123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基准价</w:t>
            </w:r>
          </w:p>
        </w:tc>
        <w:tc>
          <w:tcPr>
            <w:tcW w:w="117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76" w:type="dxa"/>
            <w:vAlign w:val="center"/>
          </w:tcPr>
          <w:p>
            <w:pPr>
              <w:keepNext w:val="0"/>
              <w:keepLines w:val="0"/>
              <w:suppressLineNumbers w:val="0"/>
              <w:tabs>
                <w:tab w:val="center" w:pos="4153"/>
                <w:tab w:val="left" w:pos="7515"/>
              </w:tabs>
              <w:spacing w:before="0" w:beforeAutospacing="0" w:after="0" w:afterAutospacing="0" w:line="380" w:lineRule="exact"/>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数字化</w:t>
            </w:r>
            <w:r>
              <w:rPr>
                <w:rFonts w:hint="eastAsia" w:ascii="仿宋" w:hAnsi="仿宋" w:eastAsia="仿宋" w:cs="仿宋"/>
                <w:color w:val="auto"/>
                <w:sz w:val="24"/>
                <w:szCs w:val="24"/>
                <w:lang w:val="en-US" w:eastAsia="zh-CN"/>
              </w:rPr>
              <w:t>项目</w:t>
            </w:r>
          </w:p>
          <w:p>
            <w:pPr>
              <w:keepNext w:val="0"/>
              <w:keepLines w:val="0"/>
              <w:suppressLineNumbers w:val="0"/>
              <w:tabs>
                <w:tab w:val="center" w:pos="4153"/>
                <w:tab w:val="left" w:pos="7515"/>
              </w:tabs>
              <w:spacing w:before="0" w:beforeAutospacing="0" w:after="0" w:afterAutospacing="0" w:line="380" w:lineRule="exact"/>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成果数据质检监理</w:t>
            </w:r>
          </w:p>
        </w:tc>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snapToGrid/>
              <w:spacing w:before="0" w:beforeAutospacing="0" w:after="0" w:afterAutospacing="0" w:line="288" w:lineRule="auto"/>
              <w:ind w:left="0" w:right="0"/>
              <w:jc w:val="left"/>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按实际生产量</w:t>
            </w:r>
            <w:r>
              <w:rPr>
                <w:rFonts w:hint="eastAsia" w:ascii="仿宋" w:hAnsi="仿宋" w:eastAsia="仿宋" w:cs="仿宋"/>
                <w:color w:val="auto"/>
                <w:sz w:val="24"/>
              </w:rPr>
              <w:t>结算</w:t>
            </w:r>
            <w:r>
              <w:rPr>
                <w:rFonts w:hint="eastAsia" w:ascii="仿宋" w:hAnsi="仿宋" w:eastAsia="仿宋" w:cs="仿宋"/>
                <w:color w:val="auto"/>
                <w:sz w:val="24"/>
                <w:lang w:eastAsia="zh-CN"/>
              </w:rPr>
              <w:t>，</w:t>
            </w:r>
          </w:p>
          <w:p>
            <w:pPr>
              <w:keepNext w:val="0"/>
              <w:keepLines w:val="0"/>
              <w:pageBreakBefore w:val="0"/>
              <w:widowControl w:val="0"/>
              <w:suppressLineNumbers w:val="0"/>
              <w:tabs>
                <w:tab w:val="center" w:pos="4153"/>
                <w:tab w:val="left" w:pos="7515"/>
              </w:tabs>
              <w:kinsoku/>
              <w:wordWrap/>
              <w:overflowPunct/>
              <w:topLinePunct w:val="0"/>
              <w:autoSpaceDE/>
              <w:autoSpaceDN/>
              <w:bidi w:val="0"/>
              <w:snapToGrid/>
              <w:spacing w:before="0" w:beforeAutospacing="0" w:after="0" w:afterAutospacing="0" w:line="288" w:lineRule="auto"/>
              <w:ind w:left="0" w:right="0"/>
              <w:jc w:val="left"/>
              <w:textAlignment w:val="auto"/>
              <w:rPr>
                <w:rFonts w:hint="default" w:ascii="仿宋" w:hAnsi="仿宋" w:eastAsia="仿宋" w:cs="仿宋"/>
                <w:color w:val="auto"/>
                <w:sz w:val="24"/>
                <w:szCs w:val="24"/>
                <w:lang w:eastAsia="zh-CN"/>
              </w:rPr>
            </w:pPr>
            <w:r>
              <w:rPr>
                <w:rFonts w:hint="eastAsia" w:ascii="仿宋" w:hAnsi="仿宋" w:eastAsia="仿宋" w:cs="仿宋"/>
                <w:color w:val="auto"/>
                <w:sz w:val="24"/>
                <w:lang w:val="en-US" w:eastAsia="zh-CN"/>
              </w:rPr>
              <w:t>约8</w:t>
            </w:r>
            <w:r>
              <w:rPr>
                <w:rFonts w:hint="eastAsia" w:ascii="仿宋" w:hAnsi="仿宋" w:eastAsia="仿宋" w:cs="仿宋"/>
                <w:color w:val="auto"/>
                <w:sz w:val="24"/>
                <w:szCs w:val="24"/>
                <w:lang w:val="en-US" w:eastAsia="zh-CN"/>
              </w:rPr>
              <w:t>0万页</w:t>
            </w:r>
          </w:p>
        </w:tc>
        <w:tc>
          <w:tcPr>
            <w:tcW w:w="1176"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不低于</w:t>
            </w:r>
            <w:r>
              <w:rPr>
                <w:rFonts w:hint="eastAsia" w:ascii="仿宋" w:hAnsi="仿宋" w:eastAsia="仿宋" w:cs="仿宋"/>
                <w:color w:val="auto"/>
                <w:sz w:val="24"/>
                <w:szCs w:val="24"/>
                <w:lang w:val="en-US" w:eastAsia="zh-CN"/>
              </w:rPr>
              <w:t>30%</w:t>
            </w:r>
          </w:p>
        </w:tc>
        <w:tc>
          <w:tcPr>
            <w:tcW w:w="1236" w:type="dxa"/>
            <w:vAlign w:val="center"/>
          </w:tcPr>
          <w:p>
            <w:pPr>
              <w:keepNext w:val="0"/>
              <w:keepLines w:val="0"/>
              <w:suppressLineNumbers w:val="0"/>
              <w:spacing w:before="0" w:beforeAutospacing="0" w:after="0" w:afterAutospacing="0" w:line="380" w:lineRule="exact"/>
              <w:ind w:left="0" w:right="0"/>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0.2元/页</w:t>
            </w:r>
          </w:p>
        </w:tc>
        <w:tc>
          <w:tcPr>
            <w:tcW w:w="1176" w:type="dxa"/>
            <w:vMerge w:val="restart"/>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5.3</w:t>
            </w:r>
            <w:r>
              <w:rPr>
                <w:rFonts w:hint="eastAsia" w:ascii="仿宋" w:hAnsi="仿宋" w:eastAsia="仿宋" w:cs="仿宋"/>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376" w:type="dxa"/>
            <w:vAlign w:val="center"/>
          </w:tcPr>
          <w:p>
            <w:pPr>
              <w:keepNext w:val="0"/>
              <w:keepLines w:val="0"/>
              <w:suppressLineNumbers w:val="0"/>
              <w:tabs>
                <w:tab w:val="center" w:pos="4153"/>
                <w:tab w:val="left" w:pos="7515"/>
              </w:tabs>
              <w:spacing w:before="0" w:beforeAutospacing="0" w:after="0" w:afterAutospacing="0" w:line="380" w:lineRule="exact"/>
              <w:ind w:left="0" w:right="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馆藏档案整理项目</w:t>
            </w:r>
          </w:p>
          <w:p>
            <w:pPr>
              <w:keepNext w:val="0"/>
              <w:keepLines w:val="0"/>
              <w:suppressLineNumbers w:val="0"/>
              <w:tabs>
                <w:tab w:val="center" w:pos="4153"/>
                <w:tab w:val="left" w:pos="7515"/>
              </w:tabs>
              <w:spacing w:before="0" w:beforeAutospacing="0" w:after="0" w:afterAutospacing="0" w:line="380" w:lineRule="exact"/>
              <w:ind w:left="0" w:right="0"/>
              <w:jc w:val="center"/>
              <w:rPr>
                <w:rFonts w:hint="default" w:ascii="仿宋" w:hAnsi="仿宋" w:eastAsia="仿宋" w:cs="仿宋"/>
                <w:color w:val="auto"/>
                <w:sz w:val="24"/>
                <w:szCs w:val="24"/>
                <w:lang w:val="en-US"/>
              </w:rPr>
            </w:pPr>
            <w:r>
              <w:rPr>
                <w:rFonts w:hint="eastAsia" w:ascii="仿宋" w:hAnsi="仿宋" w:eastAsia="仿宋" w:cs="仿宋"/>
                <w:color w:val="auto"/>
                <w:sz w:val="24"/>
                <w:lang w:val="en-US" w:eastAsia="zh-CN"/>
              </w:rPr>
              <w:t>纸质目录质检</w:t>
            </w:r>
          </w:p>
        </w:tc>
        <w:tc>
          <w:tcPr>
            <w:tcW w:w="2376" w:type="dxa"/>
            <w:vAlign w:val="center"/>
          </w:tcPr>
          <w:p>
            <w:pPr>
              <w:keepNext w:val="0"/>
              <w:keepLines w:val="0"/>
              <w:suppressLineNumbers w:val="0"/>
              <w:spacing w:before="0" w:beforeAutospacing="0" w:after="0" w:afterAutospacing="0" w:line="380" w:lineRule="exact"/>
              <w:ind w:left="0" w:right="0"/>
              <w:outlineLvl w:val="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按实际生产量</w:t>
            </w:r>
            <w:r>
              <w:rPr>
                <w:rFonts w:hint="eastAsia" w:ascii="仿宋" w:hAnsi="仿宋" w:eastAsia="仿宋" w:cs="仿宋"/>
                <w:color w:val="auto"/>
                <w:sz w:val="24"/>
              </w:rPr>
              <w:t>结算</w:t>
            </w:r>
            <w:r>
              <w:rPr>
                <w:rFonts w:hint="eastAsia" w:ascii="仿宋" w:hAnsi="仿宋" w:eastAsia="仿宋" w:cs="仿宋"/>
                <w:color w:val="auto"/>
                <w:sz w:val="24"/>
                <w:lang w:eastAsia="zh-CN"/>
              </w:rPr>
              <w:t>，</w:t>
            </w:r>
          </w:p>
          <w:p>
            <w:pPr>
              <w:keepNext w:val="0"/>
              <w:keepLines w:val="0"/>
              <w:suppressLineNumbers w:val="0"/>
              <w:spacing w:before="0" w:beforeAutospacing="0" w:after="0" w:afterAutospacing="0" w:line="380" w:lineRule="exact"/>
              <w:ind w:left="0" w:right="0"/>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lang w:val="en-US" w:eastAsia="zh-CN"/>
              </w:rPr>
              <w:t>约</w:t>
            </w:r>
            <w:r>
              <w:rPr>
                <w:rFonts w:hint="eastAsia" w:ascii="仿宋" w:hAnsi="仿宋" w:eastAsia="仿宋" w:cs="仿宋"/>
                <w:color w:val="auto"/>
                <w:sz w:val="24"/>
                <w:szCs w:val="24"/>
                <w:lang w:val="en-US" w:eastAsia="zh-CN"/>
              </w:rPr>
              <w:t>10万卷</w:t>
            </w:r>
          </w:p>
        </w:tc>
        <w:tc>
          <w:tcPr>
            <w:tcW w:w="1176"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不低于</w:t>
            </w:r>
            <w:r>
              <w:rPr>
                <w:rFonts w:hint="eastAsia" w:ascii="仿宋" w:hAnsi="仿宋" w:eastAsia="仿宋" w:cs="仿宋"/>
                <w:color w:val="auto"/>
                <w:sz w:val="24"/>
                <w:szCs w:val="24"/>
                <w:lang w:val="en-US" w:eastAsia="zh-CN"/>
              </w:rPr>
              <w:t>5%</w:t>
            </w:r>
          </w:p>
        </w:tc>
        <w:tc>
          <w:tcPr>
            <w:tcW w:w="1236" w:type="dxa"/>
            <w:vAlign w:val="center"/>
          </w:tcPr>
          <w:p>
            <w:pPr>
              <w:keepNext w:val="0"/>
              <w:keepLines w:val="0"/>
              <w:suppressLineNumbers w:val="0"/>
              <w:spacing w:before="0" w:beforeAutospacing="0" w:after="0" w:afterAutospacing="0" w:line="380" w:lineRule="exact"/>
              <w:ind w:left="0" w:right="0"/>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1.0元/卷</w:t>
            </w:r>
          </w:p>
        </w:tc>
        <w:tc>
          <w:tcPr>
            <w:tcW w:w="1176" w:type="dxa"/>
            <w:vMerge w:val="continue"/>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eastAsia" w:ascii="仿宋" w:hAnsi="仿宋" w:eastAsia="仿宋" w:cs="仿宋"/>
                <w:color w:val="auto"/>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r>
        <w:rPr>
          <w:rFonts w:hint="eastAsia" w:ascii="仿宋" w:hAnsi="仿宋" w:eastAsia="仿宋" w:cs="仿宋"/>
          <w:b/>
          <w:color w:val="auto"/>
          <w:sz w:val="24"/>
          <w:szCs w:val="24"/>
        </w:rPr>
        <w:t>注：本项目报价以最高单价限价为基准，按统一的下浮率报价，最终结算价为：最高单价限价×（1-下浮率）。</w:t>
      </w:r>
      <w:r>
        <w:rPr>
          <w:rFonts w:hint="default" w:ascii="仿宋" w:hAnsi="仿宋" w:eastAsia="仿宋" w:cs="仿宋"/>
          <w:b/>
          <w:color w:val="auto"/>
          <w:sz w:val="24"/>
        </w:rPr>
        <w:t>数字化项目成果数据质检内容含扫描件和条目著录质量检查，统一按扫描件页数结算，条目不计入费用。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r>
        <w:rPr>
          <w:rFonts w:hint="default" w:ascii="仿宋" w:hAnsi="仿宋" w:eastAsia="仿宋" w:cs="仿宋"/>
          <w:b/>
          <w:color w:val="auto"/>
          <w:sz w:val="24"/>
        </w:rPr>
        <w:t>如数字化项目和档案整理项目实际数量略超出上述工作量，则采取包干制度，及5.3万元预算应根据验收要求完成上述两个项目的质检工作，不再另加预算。如实际工作量低于上述工作量内容，则按实际结算费用。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采购项目内容</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outlineLvl w:val="1"/>
        <w:rPr>
          <w:rFonts w:hint="eastAsia" w:ascii="仿宋" w:hAnsi="仿宋" w:eastAsia="仿宋" w:cs="仿宋"/>
          <w:color w:val="auto"/>
          <w:sz w:val="24"/>
          <w:szCs w:val="24"/>
        </w:rPr>
      </w:pPr>
      <w:r>
        <w:rPr>
          <w:rFonts w:hint="eastAsia" w:ascii="仿宋" w:hAnsi="仿宋" w:eastAsia="仿宋" w:cs="仿宋"/>
          <w:color w:val="auto"/>
          <w:sz w:val="24"/>
          <w:szCs w:val="24"/>
        </w:rPr>
        <w:t>（一）监理工作范围</w:t>
      </w:r>
    </w:p>
    <w:p>
      <w:pPr>
        <w:keepNext w:val="0"/>
        <w:keepLines w:val="0"/>
        <w:pageBreakBefore w:val="0"/>
        <w:widowControl w:val="0"/>
        <w:shd w:val="clear" w:color="auto" w:fill="FFFFFF"/>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1.数字化项目数据成果：</w:t>
      </w:r>
      <w:r>
        <w:rPr>
          <w:rFonts w:hint="eastAsia" w:ascii="仿宋" w:hAnsi="仿宋" w:eastAsia="仿宋" w:cs="仿宋"/>
          <w:color w:val="auto"/>
          <w:sz w:val="24"/>
          <w:szCs w:val="24"/>
        </w:rPr>
        <w:t>对照国家、省市及</w:t>
      </w:r>
      <w:r>
        <w:rPr>
          <w:rFonts w:hint="eastAsia" w:ascii="仿宋" w:hAnsi="仿宋" w:eastAsia="仿宋" w:cs="仿宋"/>
          <w:color w:val="auto"/>
          <w:sz w:val="24"/>
          <w:szCs w:val="24"/>
          <w:lang w:val="en-US" w:eastAsia="zh-CN"/>
        </w:rPr>
        <w:t>绍兴市档案</w:t>
      </w:r>
      <w:r>
        <w:rPr>
          <w:rFonts w:hint="eastAsia" w:ascii="仿宋" w:hAnsi="仿宋" w:eastAsia="仿宋" w:cs="仿宋"/>
          <w:color w:val="auto"/>
          <w:sz w:val="24"/>
          <w:szCs w:val="24"/>
        </w:rPr>
        <w:t>馆有关条目录入和数字化扫描的标准，依据《纸质档案数字化规范》（DA/T31-2017）等规范要求，</w:t>
      </w:r>
      <w:r>
        <w:rPr>
          <w:rFonts w:hint="eastAsia" w:ascii="仿宋" w:hAnsi="仿宋" w:eastAsia="仿宋" w:cs="仿宋"/>
          <w:color w:val="auto"/>
          <w:sz w:val="24"/>
          <w:szCs w:val="24"/>
          <w:lang w:val="en-US" w:eastAsia="zh-CN"/>
        </w:rPr>
        <w:t>对《</w:t>
      </w:r>
      <w:r>
        <w:rPr>
          <w:rFonts w:hint="eastAsia" w:ascii="仿宋" w:hAnsi="仿宋" w:eastAsia="仿宋" w:cs="仿宋"/>
          <w:color w:val="auto"/>
          <w:sz w:val="24"/>
          <w:szCs w:val="24"/>
        </w:rPr>
        <w:t>绍兴市档案馆202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年度新增档案整理及数字化加工项目</w:t>
      </w:r>
      <w:r>
        <w:rPr>
          <w:rFonts w:hint="eastAsia" w:ascii="仿宋" w:hAnsi="仿宋" w:eastAsia="仿宋" w:cs="仿宋"/>
          <w:color w:val="auto"/>
          <w:sz w:val="24"/>
          <w:szCs w:val="24"/>
          <w:lang w:val="en-US" w:eastAsia="zh-CN"/>
        </w:rPr>
        <w:t>》成果（</w:t>
      </w:r>
      <w:r>
        <w:rPr>
          <w:rFonts w:hint="eastAsia" w:ascii="仿宋" w:hAnsi="仿宋" w:eastAsia="仿宋" w:cs="仿宋"/>
          <w:color w:val="auto"/>
          <w:sz w:val="24"/>
          <w:szCs w:val="24"/>
        </w:rPr>
        <w:t>条目著录和数字化扫描</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不含</w:t>
      </w:r>
      <w:r>
        <w:rPr>
          <w:rFonts w:hint="eastAsia" w:ascii="仿宋" w:hAnsi="仿宋" w:eastAsia="仿宋" w:cs="仿宋"/>
          <w:color w:val="auto"/>
          <w:sz w:val="24"/>
          <w:szCs w:val="24"/>
        </w:rPr>
        <w:t>档案整理、实体质量检查</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进行抽样质检，</w:t>
      </w:r>
      <w:r>
        <w:rPr>
          <w:rFonts w:hint="eastAsia" w:ascii="仿宋" w:hAnsi="仿宋" w:eastAsia="仿宋" w:cs="仿宋"/>
          <w:color w:val="auto"/>
          <w:sz w:val="24"/>
          <w:szCs w:val="24"/>
          <w:lang w:val="en-US" w:eastAsia="zh-CN"/>
        </w:rPr>
        <w:t>开展</w:t>
      </w:r>
      <w:r>
        <w:rPr>
          <w:rFonts w:hint="eastAsia" w:ascii="仿宋" w:hAnsi="仿宋" w:eastAsia="仿宋" w:cs="仿宋"/>
          <w:color w:val="auto"/>
          <w:sz w:val="24"/>
          <w:szCs w:val="24"/>
        </w:rPr>
        <w:t>数据成果质检监理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按批次出具质检报告提交业主单位验收。项目实施完成时，提交项目实施整体验收报告</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b w:val="0"/>
          <w:bCs w:val="0"/>
          <w:color w:val="auto"/>
          <w:sz w:val="24"/>
          <w:szCs w:val="24"/>
        </w:rPr>
        <w:t>质检工作内容及具体检测要求必须与数字化项目工作内容和验收要求一致。</w:t>
      </w:r>
    </w:p>
    <w:p>
      <w:pPr>
        <w:keepNext w:val="0"/>
        <w:keepLines w:val="0"/>
        <w:pageBreakBefore w:val="0"/>
        <w:widowControl w:val="0"/>
        <w:numPr>
          <w:ilvl w:val="0"/>
          <w:numId w:val="4"/>
        </w:numPr>
        <w:shd w:val="clear" w:color="auto" w:fill="FFFFFF"/>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馆藏档案整理项目纸质目录</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对照国家、省市及</w:t>
      </w:r>
      <w:r>
        <w:rPr>
          <w:rFonts w:hint="eastAsia" w:ascii="仿宋" w:hAnsi="仿宋" w:eastAsia="仿宋" w:cs="仿宋"/>
          <w:color w:val="auto"/>
          <w:sz w:val="24"/>
          <w:szCs w:val="24"/>
          <w:lang w:val="en-US" w:eastAsia="zh-CN"/>
        </w:rPr>
        <w:t>绍兴市档案</w:t>
      </w:r>
      <w:r>
        <w:rPr>
          <w:rFonts w:hint="eastAsia" w:ascii="仿宋" w:hAnsi="仿宋" w:eastAsia="仿宋" w:cs="仿宋"/>
          <w:color w:val="auto"/>
          <w:sz w:val="24"/>
          <w:szCs w:val="24"/>
        </w:rPr>
        <w:t>馆有关</w:t>
      </w:r>
      <w:r>
        <w:rPr>
          <w:rFonts w:hint="eastAsia" w:ascii="仿宋" w:hAnsi="仿宋" w:eastAsia="仿宋" w:cs="仿宋"/>
          <w:color w:val="auto"/>
          <w:sz w:val="24"/>
          <w:szCs w:val="24"/>
          <w:lang w:val="en-US" w:eastAsia="zh-CN"/>
        </w:rPr>
        <w:t>标准，对《绍兴市档案馆2022年馆藏档案整理项目》的项目内容进行抽样检查，对照项目成果形成质检结果，</w:t>
      </w:r>
      <w:r>
        <w:rPr>
          <w:rFonts w:hint="eastAsia" w:ascii="仿宋" w:hAnsi="仿宋" w:eastAsia="仿宋" w:cs="仿宋"/>
          <w:color w:val="auto"/>
          <w:sz w:val="24"/>
          <w:szCs w:val="24"/>
        </w:rPr>
        <w:t>按批次出具质检报告提交业主单位验收。项目实施完成时，提交项目实施整体验收报告</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）监理质量保障措施</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1.提交严格的质量控制方案</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质量控制方案内容包括：质量控制目标、质量保障计划、质量保障方案、质量控制流程、质量保障措施等。</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2.质量</w:t>
      </w:r>
      <w:r>
        <w:rPr>
          <w:rFonts w:hint="eastAsia" w:ascii="仿宋" w:hAnsi="仿宋" w:eastAsia="仿宋" w:cs="仿宋"/>
          <w:color w:val="auto"/>
          <w:sz w:val="24"/>
          <w:szCs w:val="24"/>
          <w:lang w:val="en-US" w:eastAsia="zh-CN"/>
        </w:rPr>
        <w:t>检查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中标单位必须建立严格的质量检测体系，对</w:t>
      </w:r>
      <w:r>
        <w:rPr>
          <w:rFonts w:hint="eastAsia" w:ascii="仿宋" w:hAnsi="仿宋" w:eastAsia="仿宋" w:cs="仿宋"/>
          <w:color w:val="auto"/>
          <w:sz w:val="24"/>
          <w:szCs w:val="24"/>
          <w:lang w:val="en-US" w:eastAsia="zh-CN"/>
        </w:rPr>
        <w:t>数字化项目</w:t>
      </w:r>
      <w:r>
        <w:rPr>
          <w:rFonts w:hint="eastAsia" w:ascii="仿宋" w:hAnsi="仿宋" w:eastAsia="仿宋" w:cs="仿宋"/>
          <w:color w:val="auto"/>
          <w:sz w:val="24"/>
          <w:szCs w:val="24"/>
        </w:rPr>
        <w:t>的数据</w:t>
      </w:r>
      <w:r>
        <w:rPr>
          <w:rFonts w:hint="eastAsia" w:ascii="仿宋" w:hAnsi="仿宋" w:eastAsia="仿宋" w:cs="仿宋"/>
          <w:color w:val="auto"/>
          <w:sz w:val="24"/>
          <w:szCs w:val="24"/>
          <w:lang w:val="en-US" w:eastAsia="zh-CN"/>
        </w:rPr>
        <w:t>成果</w:t>
      </w:r>
      <w:r>
        <w:rPr>
          <w:rFonts w:hint="eastAsia" w:ascii="仿宋" w:hAnsi="仿宋" w:eastAsia="仿宋" w:cs="仿宋"/>
          <w:color w:val="auto"/>
          <w:sz w:val="24"/>
          <w:szCs w:val="24"/>
        </w:rPr>
        <w:t>进行</w:t>
      </w:r>
      <w:r>
        <w:rPr>
          <w:rFonts w:hint="eastAsia" w:ascii="仿宋" w:hAnsi="仿宋" w:eastAsia="仿宋" w:cs="仿宋"/>
          <w:color w:val="auto"/>
          <w:sz w:val="24"/>
          <w:szCs w:val="24"/>
          <w:lang w:val="en-US" w:eastAsia="zh-CN"/>
        </w:rPr>
        <w:t>抽检</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抽检不合格的，发回数字化项目加工方进行整改，并对所涉问题向加工方提出监理整改通知书，加工方整改结束后进行重检。</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抽检</w:t>
      </w:r>
      <w:r>
        <w:rPr>
          <w:rFonts w:hint="eastAsia" w:ascii="仿宋" w:hAnsi="仿宋" w:eastAsia="仿宋" w:cs="仿宋"/>
          <w:color w:val="auto"/>
          <w:sz w:val="24"/>
          <w:szCs w:val="24"/>
        </w:rPr>
        <w:t>达到绍兴市档案馆的数据质量标准后，才能提交绍兴市档案馆验收。</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3.过程管理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中标人在进行档案</w:t>
      </w:r>
      <w:r>
        <w:rPr>
          <w:rFonts w:hint="eastAsia" w:ascii="仿宋" w:hAnsi="仿宋" w:eastAsia="仿宋" w:cs="仿宋"/>
          <w:color w:val="auto"/>
          <w:sz w:val="24"/>
          <w:szCs w:val="24"/>
          <w:lang w:val="en-US" w:eastAsia="zh-CN"/>
        </w:rPr>
        <w:t>数字化成果</w:t>
      </w:r>
      <w:r>
        <w:rPr>
          <w:rFonts w:hint="eastAsia" w:ascii="仿宋" w:hAnsi="仿宋" w:eastAsia="仿宋" w:cs="仿宋"/>
          <w:color w:val="auto"/>
          <w:sz w:val="24"/>
          <w:szCs w:val="24"/>
        </w:rPr>
        <w:t>规范化抽检</w:t>
      </w:r>
      <w:r>
        <w:rPr>
          <w:rFonts w:hint="eastAsia" w:ascii="仿宋" w:hAnsi="仿宋" w:eastAsia="仿宋" w:cs="仿宋"/>
          <w:color w:val="auto"/>
          <w:sz w:val="24"/>
          <w:szCs w:val="24"/>
          <w:lang w:val="en-US" w:eastAsia="zh-CN"/>
        </w:rPr>
        <w:t>时</w:t>
      </w:r>
      <w:r>
        <w:rPr>
          <w:rFonts w:hint="eastAsia" w:ascii="仿宋" w:hAnsi="仿宋" w:eastAsia="仿宋" w:cs="仿宋"/>
          <w:color w:val="auto"/>
          <w:sz w:val="24"/>
          <w:szCs w:val="24"/>
        </w:rPr>
        <w:t>应进行详细的登记，建立工作日志，完工验收时应提交工作日志、质量检验、验收记录等资料。</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p>
    <w:p>
      <w:pPr>
        <w:pStyle w:val="6"/>
        <w:keepNext w:val="0"/>
        <w:keepLines w:val="0"/>
        <w:pageBreakBefore w:val="0"/>
        <w:widowControl w:val="0"/>
        <w:numPr>
          <w:ilvl w:val="0"/>
          <w:numId w:val="3"/>
        </w:numPr>
        <w:kinsoku/>
        <w:wordWrap/>
        <w:overflowPunct/>
        <w:topLinePunct w:val="0"/>
        <w:autoSpaceDE/>
        <w:autoSpaceDN/>
        <w:bidi w:val="0"/>
        <w:adjustRightInd w:val="0"/>
        <w:snapToGrid/>
        <w:spacing w:after="0" w:line="240" w:lineRule="auto"/>
        <w:ind w:left="0" w:leftChars="0" w:firstLine="480" w:firstLineChars="200"/>
        <w:textAlignment w:val="auto"/>
        <w:rPr>
          <w:rFonts w:hint="default" w:ascii="仿宋" w:hAnsi="仿宋" w:eastAsia="仿宋" w:cs="仿宋"/>
          <w:b/>
          <w:bCs/>
          <w:color w:val="auto"/>
          <w:sz w:val="24"/>
          <w:szCs w:val="24"/>
          <w:lang w:val="en-US" w:eastAsia="zh-CN"/>
        </w:rPr>
      </w:pPr>
      <w:r>
        <w:rPr>
          <w:rFonts w:hint="eastAsia" w:ascii="仿宋" w:hAnsi="仿宋" w:eastAsia="仿宋" w:cs="仿宋"/>
          <w:b/>
          <w:color w:val="auto"/>
          <w:kern w:val="0"/>
          <w:sz w:val="24"/>
          <w:szCs w:val="24"/>
          <w:lang w:val="en-US" w:eastAsia="zh-CN" w:bidi="ar-SA"/>
        </w:rPr>
        <w:t>技术标准</w:t>
      </w:r>
    </w:p>
    <w:p>
      <w:pPr>
        <w:pStyle w:val="6"/>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leftChars="200"/>
        <w:textAlignment w:val="auto"/>
        <w:rPr>
          <w:rFonts w:hint="default" w:ascii="仿宋" w:hAnsi="仿宋" w:eastAsia="仿宋" w:cs="仿宋"/>
          <w:b/>
          <w:bCs/>
          <w:color w:val="auto"/>
          <w:sz w:val="24"/>
          <w:szCs w:val="24"/>
          <w:lang w:val="en-US" w:eastAsia="zh-CN"/>
        </w:rPr>
      </w:pPr>
      <w:r>
        <w:rPr>
          <w:rFonts w:hint="eastAsia" w:ascii="仿宋" w:hAnsi="仿宋" w:eastAsia="仿宋" w:cs="仿宋"/>
          <w:b/>
          <w:color w:val="auto"/>
          <w:kern w:val="0"/>
          <w:sz w:val="24"/>
          <w:szCs w:val="24"/>
          <w:lang w:val="en-US" w:eastAsia="zh-CN" w:bidi="ar-SA"/>
        </w:rPr>
        <w:t>3.1附：绍兴</w:t>
      </w:r>
      <w:r>
        <w:rPr>
          <w:rFonts w:hint="eastAsia" w:ascii="仿宋" w:hAnsi="仿宋" w:eastAsia="仿宋" w:cs="仿宋"/>
          <w:b/>
          <w:bCs/>
          <w:color w:val="auto"/>
          <w:sz w:val="24"/>
          <w:szCs w:val="24"/>
          <w:lang w:val="en-US" w:eastAsia="zh-CN"/>
        </w:rPr>
        <w:t>市档案馆2022年度新增档案整理及数字化加工项目质量要求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档案数字化要求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按照根据中华人民共和国档案行业标准《档案著录规则》（DA/T18-1999）</w:t>
      </w:r>
      <w:r>
        <w:rPr>
          <w:rFonts w:hint="eastAsia" w:ascii="仿宋" w:hAnsi="仿宋" w:eastAsia="仿宋" w:cs="仿宋"/>
          <w:color w:val="auto"/>
          <w:sz w:val="24"/>
          <w:lang w:eastAsia="zh-CN"/>
        </w:rPr>
        <w:t>、《档案服务外包工作规范第1部分：总则》（DA/T68.1-2020）、</w:t>
      </w:r>
      <w:r>
        <w:rPr>
          <w:rFonts w:hint="eastAsia" w:ascii="仿宋" w:hAnsi="仿宋" w:eastAsia="仿宋" w:cs="仿宋"/>
          <w:color w:val="auto"/>
          <w:sz w:val="24"/>
        </w:rPr>
        <w:t>《档案服务外包工作规范第2部分：档案数字化服务》（DA/T68.2-2020）、《纸质档案数字化规范》（DA/T31-2017）、《纸质档案数字复制件光学字符识别(OCR)工作规范》（DA/T 77-2019）等相关标准和规范，对档案进行数字化工作。</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纸质档案数字化的基本环节主要包括：档案出库、数字化前整理、目录数据库建立、档案扫描、图像存储、图像处理、数据挂接、数据质检、档案装订、档案归库等。</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(1)各工作环节要求：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eastAsia="zh-CN"/>
        </w:rPr>
        <w:t>（</w:t>
      </w:r>
      <w:r>
        <w:rPr>
          <w:rFonts w:hint="eastAsia" w:ascii="仿宋" w:hAnsi="仿宋" w:eastAsia="仿宋" w:cs="仿宋"/>
          <w:b w:val="0"/>
          <w:bCs/>
          <w:color w:val="auto"/>
          <w:sz w:val="24"/>
          <w:lang w:val="en-US" w:eastAsia="zh-CN"/>
        </w:rPr>
        <w:t>一</w:t>
      </w:r>
      <w:r>
        <w:rPr>
          <w:rFonts w:hint="eastAsia" w:ascii="仿宋" w:hAnsi="仿宋" w:eastAsia="仿宋" w:cs="仿宋"/>
          <w:b w:val="0"/>
          <w:bCs/>
          <w:color w:val="auto"/>
          <w:sz w:val="24"/>
          <w:lang w:eastAsia="zh-CN"/>
        </w:rPr>
        <w:t>）</w:t>
      </w:r>
      <w:r>
        <w:rPr>
          <w:rFonts w:hint="eastAsia" w:ascii="仿宋" w:hAnsi="仿宋" w:eastAsia="仿宋" w:cs="仿宋"/>
          <w:b w:val="0"/>
          <w:bCs/>
          <w:color w:val="auto"/>
          <w:sz w:val="24"/>
          <w:lang w:val="en-US" w:eastAsia="zh-CN"/>
        </w:rPr>
        <w:t>档案出库</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①</w:t>
      </w:r>
      <w:r>
        <w:rPr>
          <w:rFonts w:hint="eastAsia" w:ascii="仿宋" w:hAnsi="仿宋" w:eastAsia="仿宋" w:cs="仿宋"/>
          <w:b w:val="0"/>
          <w:bCs/>
          <w:color w:val="auto"/>
          <w:sz w:val="24"/>
          <w:lang w:val="en-US" w:eastAsia="zh-CN"/>
        </w:rPr>
        <w:t>中标方</w:t>
      </w:r>
      <w:r>
        <w:rPr>
          <w:rFonts w:hint="default" w:ascii="仿宋" w:hAnsi="仿宋" w:eastAsia="仿宋" w:cs="仿宋"/>
          <w:b w:val="0"/>
          <w:bCs/>
          <w:color w:val="auto"/>
          <w:sz w:val="24"/>
          <w:lang w:val="en-US" w:eastAsia="zh-CN"/>
        </w:rPr>
        <w:t>按照档案数字化工作方案确定的数字化对象开展档案的调取、清点、登记等前期准备工作，并</w:t>
      </w:r>
      <w:r>
        <w:rPr>
          <w:rFonts w:hint="eastAsia" w:ascii="仿宋" w:hAnsi="仿宋" w:eastAsia="仿宋" w:cs="仿宋"/>
          <w:b w:val="0"/>
          <w:bCs/>
          <w:color w:val="auto"/>
          <w:sz w:val="24"/>
          <w:lang w:val="en-US" w:eastAsia="zh-CN"/>
        </w:rPr>
        <w:t>向档案馆</w:t>
      </w:r>
      <w:r>
        <w:rPr>
          <w:rFonts w:hint="default" w:ascii="仿宋" w:hAnsi="仿宋" w:eastAsia="仿宋" w:cs="仿宋"/>
          <w:b w:val="0"/>
          <w:bCs/>
          <w:color w:val="auto"/>
          <w:sz w:val="24"/>
          <w:lang w:val="en-US" w:eastAsia="zh-CN"/>
        </w:rPr>
        <w:t>提交档案出库申请，经相关责任人批准后，严格按照档案库房管理规定办理相关出库手续，清点无误后，对档案进行交接出库。</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②</w:t>
      </w:r>
      <w:r>
        <w:rPr>
          <w:rFonts w:hint="default" w:ascii="仿宋" w:hAnsi="仿宋" w:eastAsia="仿宋" w:cs="仿宋"/>
          <w:b w:val="0"/>
          <w:bCs/>
          <w:color w:val="auto"/>
          <w:sz w:val="24"/>
          <w:lang w:val="en-US" w:eastAsia="zh-CN"/>
        </w:rPr>
        <w:t>纸质档案数字化过程中，纸质档案应临时存放</w:t>
      </w:r>
      <w:r>
        <w:rPr>
          <w:rFonts w:hint="eastAsia" w:ascii="仿宋" w:hAnsi="仿宋" w:eastAsia="仿宋" w:cs="仿宋"/>
          <w:b w:val="0"/>
          <w:bCs/>
          <w:color w:val="auto"/>
          <w:sz w:val="24"/>
          <w:lang w:val="en-US" w:eastAsia="zh-CN"/>
        </w:rPr>
        <w:t>存放于</w:t>
      </w:r>
      <w:r>
        <w:rPr>
          <w:rFonts w:hint="default" w:ascii="仿宋" w:hAnsi="仿宋" w:eastAsia="仿宋" w:cs="仿宋"/>
          <w:b w:val="0"/>
          <w:bCs/>
          <w:color w:val="auto"/>
          <w:sz w:val="24"/>
          <w:lang w:val="en-US" w:eastAsia="zh-CN"/>
        </w:rPr>
        <w:t>设置</w:t>
      </w:r>
      <w:r>
        <w:rPr>
          <w:rFonts w:hint="eastAsia" w:ascii="仿宋" w:hAnsi="仿宋" w:eastAsia="仿宋" w:cs="仿宋"/>
          <w:b w:val="0"/>
          <w:bCs/>
          <w:color w:val="auto"/>
          <w:sz w:val="24"/>
          <w:lang w:val="en-US" w:eastAsia="zh-CN"/>
        </w:rPr>
        <w:t>在</w:t>
      </w:r>
      <w:r>
        <w:rPr>
          <w:rFonts w:hint="default" w:ascii="仿宋" w:hAnsi="仿宋" w:eastAsia="仿宋" w:cs="仿宋"/>
          <w:b w:val="0"/>
          <w:bCs/>
          <w:color w:val="auto"/>
          <w:sz w:val="24"/>
          <w:lang w:val="en-US" w:eastAsia="zh-CN"/>
        </w:rPr>
        <w:t>距离数字化加工场所较近的保管库，并对纸质档案的领取与归还进行严格管理，认真做好检查、清点、登记等工作，确保纸质档案的安全。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val="0"/>
          <w:color w:val="auto"/>
          <w:sz w:val="24"/>
          <w:lang w:val="en-US" w:eastAsia="zh-CN"/>
        </w:rPr>
      </w:pPr>
      <w:r>
        <w:rPr>
          <w:rFonts w:hint="eastAsia" w:ascii="仿宋" w:hAnsi="仿宋" w:eastAsia="仿宋" w:cs="仿宋"/>
          <w:b w:val="0"/>
          <w:bCs w:val="0"/>
          <w:color w:val="auto"/>
          <w:sz w:val="24"/>
          <w:szCs w:val="24"/>
        </w:rPr>
        <w:t>③</w:t>
      </w:r>
      <w:r>
        <w:rPr>
          <w:rFonts w:hint="default" w:ascii="仿宋" w:hAnsi="仿宋" w:eastAsia="仿宋" w:cs="仿宋"/>
          <w:b w:val="0"/>
          <w:bCs w:val="0"/>
          <w:color w:val="auto"/>
          <w:sz w:val="24"/>
          <w:lang w:val="en-US" w:eastAsia="zh-CN"/>
        </w:rPr>
        <w:t>对正在进行数字化加工的档案，应安排专人保管，每天入库，不得在工位上留存过夜。对于数字化加工完毕的档案，经质检合格后，及时移交入</w:t>
      </w:r>
      <w:r>
        <w:rPr>
          <w:rFonts w:hint="eastAsia" w:ascii="仿宋" w:hAnsi="仿宋" w:eastAsia="仿宋" w:cs="仿宋"/>
          <w:b w:val="0"/>
          <w:bCs w:val="0"/>
          <w:color w:val="auto"/>
          <w:sz w:val="24"/>
          <w:lang w:val="en-US" w:eastAsia="zh-CN"/>
        </w:rPr>
        <w:t>档案馆库房</w:t>
      </w:r>
      <w:r>
        <w:rPr>
          <w:rFonts w:hint="default" w:ascii="仿宋" w:hAnsi="仿宋" w:eastAsia="仿宋" w:cs="仿宋"/>
          <w:b w:val="0"/>
          <w:bCs w:val="0"/>
          <w:color w:val="auto"/>
          <w:sz w:val="24"/>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（二）数字化前整理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①</w:t>
      </w:r>
      <w:r>
        <w:rPr>
          <w:rFonts w:hint="default" w:ascii="仿宋" w:hAnsi="仿宋" w:eastAsia="仿宋" w:cs="仿宋"/>
          <w:b w:val="0"/>
          <w:bCs/>
          <w:color w:val="auto"/>
          <w:sz w:val="24"/>
          <w:lang w:val="en-US" w:eastAsia="zh-CN"/>
        </w:rPr>
        <w:t>确定扫描页。原则上应将确定为数字化对象的纸质档案</w:t>
      </w:r>
      <w:r>
        <w:rPr>
          <w:rFonts w:hint="eastAsia" w:ascii="仿宋" w:hAnsi="仿宋" w:eastAsia="仿宋" w:cs="仿宋"/>
          <w:b w:val="0"/>
          <w:bCs/>
          <w:color w:val="auto"/>
          <w:sz w:val="24"/>
          <w:lang w:val="en-US" w:eastAsia="zh-CN"/>
        </w:rPr>
        <w:t>（标有页号）</w:t>
      </w:r>
      <w:r>
        <w:rPr>
          <w:rFonts w:hint="default" w:ascii="仿宋" w:hAnsi="仿宋" w:eastAsia="仿宋" w:cs="仿宋"/>
          <w:b w:val="0"/>
          <w:bCs/>
          <w:color w:val="auto"/>
          <w:sz w:val="24"/>
          <w:lang w:val="en-US" w:eastAsia="zh-CN"/>
        </w:rPr>
        <w:t>全部扫描，不宜进行挑扫。如有不需要扫描的页面应加以标注。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②</w:t>
      </w:r>
      <w:r>
        <w:rPr>
          <w:rFonts w:hint="default" w:ascii="仿宋" w:hAnsi="仿宋" w:eastAsia="仿宋" w:cs="仿宋"/>
          <w:b w:val="0"/>
          <w:bCs/>
          <w:color w:val="auto"/>
          <w:sz w:val="24"/>
          <w:lang w:val="en-US" w:eastAsia="zh-CN"/>
        </w:rPr>
        <w:t>对档案实体基本情况进行检查。</w:t>
      </w:r>
      <w:r>
        <w:rPr>
          <w:rFonts w:hint="eastAsia" w:ascii="仿宋" w:hAnsi="仿宋" w:eastAsia="仿宋" w:cs="仿宋"/>
          <w:b w:val="0"/>
          <w:bCs/>
          <w:color w:val="auto"/>
          <w:sz w:val="24"/>
          <w:lang w:val="en-US" w:eastAsia="zh-CN"/>
        </w:rPr>
        <w:t>检查案卷质量、编写页号，</w:t>
      </w:r>
      <w:r>
        <w:rPr>
          <w:rFonts w:hint="default" w:ascii="仿宋" w:hAnsi="仿宋" w:eastAsia="仿宋" w:cs="仿宋"/>
          <w:b w:val="0"/>
          <w:bCs/>
          <w:color w:val="auto"/>
          <w:sz w:val="24"/>
          <w:lang w:val="en-US" w:eastAsia="zh-CN"/>
        </w:rPr>
        <w:t>规范档案实体的全宗名称、案卷题名、</w:t>
      </w:r>
      <w:r>
        <w:rPr>
          <w:rFonts w:hint="eastAsia" w:ascii="仿宋" w:hAnsi="仿宋" w:eastAsia="仿宋" w:cs="仿宋"/>
          <w:b w:val="0"/>
          <w:bCs/>
          <w:color w:val="auto"/>
          <w:sz w:val="24"/>
          <w:lang w:val="en-US" w:eastAsia="zh-CN"/>
        </w:rPr>
        <w:t>案卷</w:t>
      </w:r>
      <w:r>
        <w:rPr>
          <w:rFonts w:hint="default" w:ascii="仿宋" w:hAnsi="仿宋" w:eastAsia="仿宋" w:cs="仿宋"/>
          <w:b w:val="0"/>
          <w:bCs/>
          <w:color w:val="auto"/>
          <w:sz w:val="24"/>
          <w:lang w:val="en-US" w:eastAsia="zh-CN"/>
        </w:rPr>
        <w:t>起始时间、</w:t>
      </w:r>
      <w:r>
        <w:rPr>
          <w:rFonts w:hint="eastAsia" w:ascii="仿宋" w:hAnsi="仿宋" w:eastAsia="仿宋" w:cs="仿宋"/>
          <w:b w:val="0"/>
          <w:bCs/>
          <w:color w:val="auto"/>
          <w:sz w:val="24"/>
          <w:lang w:val="en-US" w:eastAsia="zh-CN"/>
        </w:rPr>
        <w:t>案卷</w:t>
      </w:r>
      <w:r>
        <w:rPr>
          <w:rFonts w:hint="default" w:ascii="仿宋" w:hAnsi="仿宋" w:eastAsia="仿宋" w:cs="仿宋"/>
          <w:b w:val="0"/>
          <w:bCs/>
          <w:color w:val="auto"/>
          <w:sz w:val="24"/>
          <w:lang w:val="en-US" w:eastAsia="zh-CN"/>
        </w:rPr>
        <w:t>终止时间、保管期限、案卷总页数、档案门类代码、年度、机构（问题）代码、件号等基本信息</w:t>
      </w:r>
      <w:r>
        <w:rPr>
          <w:rFonts w:hint="eastAsia" w:ascii="仿宋" w:hAnsi="仿宋" w:eastAsia="仿宋" w:cs="仿宋"/>
          <w:b w:val="0"/>
          <w:bCs/>
          <w:color w:val="auto"/>
          <w:sz w:val="24"/>
          <w:lang w:val="en-US" w:eastAsia="zh-CN"/>
        </w:rPr>
        <w:t>，检查情况填入备考表。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val="0"/>
          <w:color w:val="auto"/>
          <w:sz w:val="24"/>
          <w:szCs w:val="24"/>
        </w:rPr>
        <w:t>③</w:t>
      </w:r>
      <w:r>
        <w:rPr>
          <w:rFonts w:hint="default" w:ascii="仿宋" w:hAnsi="仿宋" w:eastAsia="仿宋" w:cs="仿宋"/>
          <w:b w:val="0"/>
          <w:bCs/>
          <w:color w:val="auto"/>
          <w:sz w:val="24"/>
          <w:lang w:val="en-US" w:eastAsia="zh-CN"/>
        </w:rPr>
        <w:t>编制页号。对没有页号或页号不正确</w:t>
      </w:r>
      <w:r>
        <w:rPr>
          <w:rFonts w:hint="eastAsia" w:ascii="仿宋" w:hAnsi="仿宋" w:eastAsia="仿宋" w:cs="仿宋"/>
          <w:b w:val="0"/>
          <w:bCs/>
          <w:color w:val="auto"/>
          <w:sz w:val="24"/>
          <w:lang w:val="en-US" w:eastAsia="zh-CN"/>
        </w:rPr>
        <w:t>、不规范</w:t>
      </w:r>
      <w:r>
        <w:rPr>
          <w:rFonts w:hint="default" w:ascii="仿宋" w:hAnsi="仿宋" w:eastAsia="仿宋" w:cs="仿宋"/>
          <w:b w:val="0"/>
          <w:bCs/>
          <w:color w:val="auto"/>
          <w:sz w:val="24"/>
          <w:lang w:val="en-US" w:eastAsia="zh-CN"/>
        </w:rPr>
        <w:t>的档案重新编制页号。重新编制页号时，应在统一位置</w:t>
      </w:r>
      <w:r>
        <w:rPr>
          <w:rFonts w:hint="eastAsia" w:ascii="仿宋" w:hAnsi="仿宋" w:eastAsia="仿宋" w:cs="仿宋"/>
          <w:b w:val="0"/>
          <w:bCs/>
          <w:color w:val="auto"/>
          <w:sz w:val="24"/>
          <w:lang w:val="en-US" w:eastAsia="zh-CN"/>
        </w:rPr>
        <w:t>（页面上方距离装订线较远一侧页角）</w:t>
      </w:r>
      <w:r>
        <w:rPr>
          <w:rFonts w:hint="default" w:ascii="仿宋" w:hAnsi="仿宋" w:eastAsia="仿宋" w:cs="仿宋"/>
          <w:b w:val="0"/>
          <w:bCs/>
          <w:color w:val="auto"/>
          <w:sz w:val="24"/>
          <w:lang w:val="en-US" w:eastAsia="zh-CN"/>
        </w:rPr>
        <w:t>编制页号，且不压盖档案内容，建议使用号码机。如需手写页号，所使用的笔、墨等不应破坏档案原件或对档案长期保存造成影响。</w:t>
      </w:r>
      <w:r>
        <w:rPr>
          <w:rFonts w:hint="eastAsia" w:ascii="仿宋" w:hAnsi="仿宋" w:eastAsia="仿宋" w:cs="仿宋"/>
          <w:color w:val="auto"/>
          <w:sz w:val="24"/>
          <w:szCs w:val="24"/>
        </w:rPr>
        <w:t>按照绍兴市档案馆馆藏体系编制</w:t>
      </w:r>
      <w:r>
        <w:rPr>
          <w:rFonts w:hint="eastAsia" w:ascii="仿宋" w:hAnsi="仿宋" w:eastAsia="仿宋" w:cs="仿宋"/>
          <w:color w:val="auto"/>
          <w:sz w:val="24"/>
          <w:szCs w:val="24"/>
          <w:lang w:val="en-US" w:eastAsia="zh-CN"/>
        </w:rPr>
        <w:t>馆编档号，</w:t>
      </w:r>
      <w:r>
        <w:rPr>
          <w:rFonts w:hint="eastAsia" w:ascii="仿宋" w:hAnsi="仿宋" w:eastAsia="仿宋" w:cs="仿宋"/>
          <w:color w:val="auto"/>
          <w:sz w:val="24"/>
          <w:szCs w:val="24"/>
        </w:rPr>
        <w:t>纳入全宗管理，以保证数字档案与实体档案相对应。</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rPr>
        <w:t>④</w:t>
      </w:r>
      <w:r>
        <w:rPr>
          <w:rFonts w:hint="default" w:ascii="仿宋" w:hAnsi="仿宋" w:eastAsia="仿宋" w:cs="仿宋"/>
          <w:b w:val="0"/>
          <w:bCs/>
          <w:color w:val="auto"/>
          <w:sz w:val="24"/>
          <w:lang w:val="en-US" w:eastAsia="zh-CN"/>
        </w:rPr>
        <w:t>拆除装订。应以对纸质档案的保护为原则确定是否拆除装订。如需拆除装订物，应注意保护档案不受损害，并对排列顺序不准确的档案进行重排。特殊装订且拆除装订后需恢复的档案，在拆除装订物时应采用拍照等方式记录档案原貌，以便于恢复。</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⑤</w:t>
      </w:r>
      <w:r>
        <w:rPr>
          <w:rFonts w:hint="default" w:ascii="仿宋" w:hAnsi="仿宋" w:eastAsia="仿宋" w:cs="仿宋"/>
          <w:b w:val="0"/>
          <w:bCs/>
          <w:color w:val="auto"/>
          <w:sz w:val="24"/>
          <w:lang w:val="en-US" w:eastAsia="zh-CN"/>
        </w:rPr>
        <w:t>折皱不平影响扫描质量的纸质档案应先进行</w:t>
      </w:r>
      <w:r>
        <w:rPr>
          <w:rFonts w:hint="eastAsia" w:ascii="仿宋" w:hAnsi="仿宋" w:eastAsia="仿宋" w:cs="仿宋"/>
          <w:color w:val="auto"/>
          <w:sz w:val="24"/>
          <w:szCs w:val="24"/>
        </w:rPr>
        <w:t>进行相应</w:t>
      </w:r>
      <w:r>
        <w:rPr>
          <w:rFonts w:hint="eastAsia" w:ascii="仿宋" w:hAnsi="仿宋" w:eastAsia="仿宋" w:cs="仿宋"/>
          <w:color w:val="auto"/>
          <w:sz w:val="24"/>
          <w:szCs w:val="24"/>
          <w:lang w:val="en-US" w:eastAsia="zh-CN"/>
        </w:rPr>
        <w:t>技术</w:t>
      </w:r>
      <w:r>
        <w:rPr>
          <w:rFonts w:hint="eastAsia" w:ascii="仿宋" w:hAnsi="仿宋" w:eastAsia="仿宋" w:cs="仿宋"/>
          <w:color w:val="auto"/>
          <w:sz w:val="24"/>
          <w:szCs w:val="24"/>
        </w:rPr>
        <w:t>处理（压平或熨平等）</w:t>
      </w:r>
      <w:r>
        <w:rPr>
          <w:rFonts w:hint="default" w:ascii="仿宋" w:hAnsi="仿宋" w:eastAsia="仿宋" w:cs="仿宋"/>
          <w:b w:val="0"/>
          <w:bCs/>
          <w:color w:val="auto"/>
          <w:sz w:val="24"/>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⑥</w:t>
      </w:r>
      <w:r>
        <w:rPr>
          <w:rFonts w:hint="default" w:ascii="仿宋" w:hAnsi="仿宋" w:eastAsia="仿宋" w:cs="仿宋"/>
          <w:b w:val="0"/>
          <w:bCs/>
          <w:color w:val="auto"/>
          <w:sz w:val="24"/>
          <w:lang w:val="en-US" w:eastAsia="zh-CN"/>
        </w:rPr>
        <w:t>破损严重或其他无法直接进行扫描的纸质档案，应先由专业技术人员进行技术修复。</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⑦如遇特殊情况，须及时告知绍兴市档案馆</w:t>
      </w:r>
      <w:r>
        <w:rPr>
          <w:rFonts w:hint="default" w:ascii="仿宋" w:hAnsi="仿宋" w:eastAsia="仿宋" w:cs="仿宋"/>
          <w:color w:val="auto"/>
          <w:sz w:val="24"/>
          <w:szCs w:val="24"/>
        </w:rPr>
        <w:t>,由馆方</w:t>
      </w:r>
      <w:r>
        <w:rPr>
          <w:rFonts w:hint="eastAsia" w:ascii="仿宋" w:hAnsi="仿宋" w:eastAsia="仿宋" w:cs="仿宋"/>
          <w:color w:val="auto"/>
          <w:sz w:val="24"/>
          <w:szCs w:val="24"/>
        </w:rPr>
        <w:t>确定处理方式。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（三）目录数据库建立</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①</w:t>
      </w:r>
      <w:r>
        <w:rPr>
          <w:rFonts w:hint="default" w:ascii="仿宋" w:hAnsi="仿宋" w:eastAsia="仿宋" w:cs="仿宋"/>
          <w:b w:val="0"/>
          <w:bCs/>
          <w:color w:val="auto"/>
          <w:sz w:val="24"/>
          <w:szCs w:val="24"/>
        </w:rPr>
        <w:t>条目著录按照《浙江省综合档案馆电子目录数据库结构与交换格式》《浙江省档案数据共享中心档案目录数据库结构标准（第一批）》《绍兴市档案馆数据录入办法》</w:t>
      </w:r>
      <w:r>
        <w:rPr>
          <w:rFonts w:hint="default" w:ascii="仿宋" w:hAnsi="仿宋" w:eastAsia="仿宋" w:cs="仿宋"/>
          <w:b w:val="0"/>
          <w:bCs/>
          <w:color w:val="auto"/>
          <w:sz w:val="24"/>
          <w:lang w:val="en-US" w:eastAsia="zh-CN"/>
        </w:rPr>
        <w:t>制定目录数据库数据规则，包括数据字段长度、字段类型、字段内容要求等。目录数据库数据规则的制定应符合DA/T18对档案著录的要求。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②</w:t>
      </w:r>
      <w:r>
        <w:rPr>
          <w:rFonts w:hint="default" w:ascii="仿宋" w:hAnsi="仿宋" w:eastAsia="仿宋" w:cs="仿宋"/>
          <w:b w:val="0"/>
          <w:bCs/>
          <w:color w:val="auto"/>
          <w:sz w:val="24"/>
          <w:lang w:val="en-US" w:eastAsia="zh-CN"/>
        </w:rPr>
        <w:t>将纸质档案数字化前整理工作中对纸质档案目录进行修改、补充的结果录入数据库，形成准确、完整的目录数据。对任免、表彰、增资、职称等文件中涉及人名需在“文件涉及人名”著录项中录入。参加会议人员名单等不需录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（四）档案扫描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档案扫描应根据纸质档案原件实际情况、数字化目的、数字化规模、计算机网络和存储条件等选择相应的扫描设备，进行相关参数的设置和调整。参数的设置和调整应保证扫描后数字图像清晰、完整、不失真，图像效果最接近档案原貌。</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①</w:t>
      </w:r>
      <w:r>
        <w:rPr>
          <w:rFonts w:hint="default" w:ascii="仿宋" w:hAnsi="仿宋" w:eastAsia="仿宋" w:cs="仿宋"/>
          <w:b w:val="0"/>
          <w:bCs/>
          <w:color w:val="auto"/>
          <w:sz w:val="24"/>
          <w:lang w:val="en-US" w:eastAsia="zh-CN"/>
        </w:rPr>
        <w:t>扫描设备。扫描设备的选择应特别注意对档案实体的保护，</w:t>
      </w:r>
      <w:r>
        <w:rPr>
          <w:rFonts w:hint="eastAsia" w:ascii="仿宋" w:hAnsi="仿宋" w:eastAsia="仿宋" w:cs="仿宋"/>
          <w:b w:val="0"/>
          <w:bCs/>
          <w:color w:val="auto"/>
          <w:sz w:val="24"/>
          <w:highlight w:val="none"/>
        </w:rPr>
        <w:t>一律使用平板扫描仪扫描</w:t>
      </w:r>
      <w:r>
        <w:rPr>
          <w:rFonts w:hint="eastAsia" w:ascii="仿宋" w:hAnsi="仿宋" w:eastAsia="仿宋" w:cs="仿宋"/>
          <w:b w:val="0"/>
          <w:bCs/>
          <w:color w:val="auto"/>
          <w:sz w:val="24"/>
          <w:highlight w:val="none"/>
          <w:lang w:eastAsia="zh-CN"/>
        </w:rPr>
        <w:t>，</w:t>
      </w:r>
      <w:r>
        <w:rPr>
          <w:rFonts w:hint="default" w:ascii="仿宋" w:hAnsi="仿宋" w:eastAsia="仿宋" w:cs="仿宋"/>
          <w:b w:val="0"/>
          <w:bCs/>
          <w:color w:val="auto"/>
          <w:sz w:val="24"/>
          <w:lang w:val="en-US" w:eastAsia="zh-CN"/>
        </w:rPr>
        <w:t>尽量采用对档案实体破坏性小的扫描设备进行数字化。</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超出所使用扫描仪扫描尺寸的档案可采用更大幅面扫描仪扫描，也可以采用小幅面扫描仪分幅扫描后进行图像拼接的方式处理。分幅扫描时，相邻图像之间应留有足够的重叠。</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②</w:t>
      </w:r>
      <w:r>
        <w:rPr>
          <w:rFonts w:hint="default" w:ascii="仿宋" w:hAnsi="仿宋" w:eastAsia="仿宋" w:cs="仿宋"/>
          <w:b w:val="0"/>
          <w:bCs/>
          <w:color w:val="auto"/>
          <w:sz w:val="24"/>
          <w:lang w:val="en-US" w:eastAsia="zh-CN"/>
        </w:rPr>
        <w:t>扫描色彩模式。为最大限度保留档案原件信息，便于多种方式的利用，宜全部采用彩色模式进行扫描。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③</w:t>
      </w:r>
      <w:r>
        <w:rPr>
          <w:rFonts w:hint="default" w:ascii="仿宋" w:hAnsi="仿宋" w:eastAsia="仿宋" w:cs="仿宋"/>
          <w:b w:val="0"/>
          <w:bCs/>
          <w:color w:val="auto"/>
          <w:sz w:val="24"/>
          <w:lang w:val="en-US" w:eastAsia="zh-CN"/>
        </w:rPr>
        <w:t>扫描分辨率。扫描分辨率的选择，应保证扫描后图像清晰、完整，并综合考虑数字图像后期利用方式等因素。</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ascii="仿宋" w:hAnsi="仿宋" w:eastAsia="仿宋" w:cs="仿宋"/>
          <w:b w:val="0"/>
          <w:bCs/>
          <w:color w:val="auto"/>
          <w:sz w:val="24"/>
          <w:szCs w:val="24"/>
          <w:highlight w:val="none"/>
          <w:u w:val="single"/>
        </w:rPr>
      </w:pPr>
      <w:r>
        <w:rPr>
          <w:rFonts w:hint="eastAsia" w:ascii="仿宋" w:hAnsi="仿宋" w:eastAsia="仿宋" w:cs="仿宋"/>
          <w:b w:val="0"/>
          <w:bCs/>
          <w:color w:val="auto"/>
          <w:sz w:val="24"/>
          <w:szCs w:val="24"/>
          <w:highlight w:val="none"/>
        </w:rPr>
        <w:t>纸质档案要求采用分辨率≥300dpi24位真彩色方式扫描，照片档案、小幅面档案和其他特殊档案（如文字偏小、密集、清晰度较差等）采用分辨率≥600dpi24位真彩色方式扫描。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需要进行高精度仿真复制的档案，扫描分辨率不小于600dpi;需要进行印刷出版的档案，可结合档案幅面、印刷出版幅面、印刷精度要求等选择合适的分辨率。</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color w:val="auto"/>
          <w:sz w:val="24"/>
        </w:rPr>
        <w:t>④</w:t>
      </w:r>
      <w:r>
        <w:rPr>
          <w:rFonts w:hint="eastAsia" w:ascii="仿宋" w:hAnsi="仿宋" w:eastAsia="仿宋" w:cs="仿宋"/>
          <w:b w:val="0"/>
          <w:bCs/>
          <w:color w:val="auto"/>
          <w:sz w:val="24"/>
          <w:highlight w:val="none"/>
          <w:lang w:val="en-US" w:eastAsia="zh-CN"/>
        </w:rPr>
        <w:t>注意事项。</w:t>
      </w:r>
      <w:r>
        <w:rPr>
          <w:rFonts w:hint="eastAsia" w:ascii="仿宋" w:hAnsi="仿宋" w:eastAsia="仿宋" w:cs="仿宋"/>
          <w:b w:val="0"/>
          <w:bCs/>
          <w:color w:val="auto"/>
          <w:sz w:val="24"/>
          <w:highlight w:val="none"/>
        </w:rPr>
        <w:t>为保护档案原件，档案应轻拿轻放，严禁暴力扫描。大幅面档案可采用大幅面数码平台，也可以采用小幅面扫描后的图像拼接方式处理。同页有两个以上文件，需分别扫描。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登记扫描页数，核对每份文件的实际扫描页数与档案整理时填写的文件页数是否一致，不一致时应注明具体原因和处理方法。</w:t>
      </w:r>
    </w:p>
    <w:p>
      <w:pPr>
        <w:keepNext w:val="0"/>
        <w:keepLines w:val="0"/>
        <w:pageBreakBefore w:val="0"/>
        <w:widowControl w:val="0"/>
        <w:numPr>
          <w:ins w:id="0" w:author="胡施庆" w:date=""/>
        </w:numPr>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szCs w:val="24"/>
          <w:highlight w:val="none"/>
        </w:rPr>
      </w:pPr>
      <w:r>
        <w:rPr>
          <w:rFonts w:hint="default" w:ascii="仿宋" w:hAnsi="仿宋" w:eastAsia="仿宋" w:cs="仿宋"/>
          <w:b w:val="0"/>
          <w:bCs/>
          <w:color w:val="auto"/>
          <w:sz w:val="24"/>
          <w:szCs w:val="24"/>
          <w:highlight w:val="none"/>
        </w:rPr>
        <w:t>扫描图像必须与原件页面一一对应，不得出现颠倒、缺页、重页或错页情况。</w:t>
      </w:r>
    </w:p>
    <w:p>
      <w:pPr>
        <w:keepNext w:val="0"/>
        <w:keepLines w:val="0"/>
        <w:pageBreakBefore w:val="0"/>
        <w:widowControl w:val="0"/>
        <w:numPr>
          <w:ins w:id="1" w:author="胡施庆" w:date=""/>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扫描的页面内容居中显示，不可出现明显偏左或偏右的现象，正文内容、页眉、页脚、反面印章、附件、手写注释等信息完整；图像内容与书面完全对应，不得出现书页内容残缺或将旁边页面信息扫入本页的现象。</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szCs w:val="24"/>
          <w:highlight w:val="none"/>
        </w:rPr>
        <w:t>扫描图像字迹清晰、颜色恰当，不宜过浅和过深，并且不得出现字迹笔画残缺或字迹笔画叠合而影响阅读的情况，即使原档案存在绣斑变质、颜色过浅或深浅不一致，也应保证扫描图像可读，扫描留下的墨迹宽度不得超过0.5厘米，并且不能覆盖或影响正文内容。</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（五）数字图像存储</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color w:val="auto"/>
          <w:sz w:val="24"/>
          <w:szCs w:val="24"/>
        </w:rPr>
        <w:t>①</w:t>
      </w:r>
      <w:r>
        <w:rPr>
          <w:rFonts w:hint="default" w:ascii="仿宋" w:hAnsi="仿宋" w:eastAsia="仿宋" w:cs="仿宋"/>
          <w:b w:val="0"/>
          <w:bCs/>
          <w:color w:val="auto"/>
          <w:sz w:val="24"/>
          <w:lang w:val="en-US" w:eastAsia="zh-CN"/>
        </w:rPr>
        <w:t>存储格式。</w:t>
      </w:r>
      <w:r>
        <w:rPr>
          <w:rFonts w:hint="eastAsia" w:ascii="仿宋" w:hAnsi="仿宋" w:eastAsia="仿宋" w:cs="仿宋"/>
          <w:b w:val="0"/>
          <w:bCs/>
          <w:color w:val="auto"/>
          <w:sz w:val="24"/>
          <w:szCs w:val="24"/>
          <w:highlight w:val="none"/>
        </w:rPr>
        <w:t>纸质档案</w:t>
      </w:r>
      <w:r>
        <w:rPr>
          <w:rFonts w:hint="eastAsia" w:ascii="仿宋" w:hAnsi="仿宋" w:eastAsia="仿宋" w:cs="仿宋"/>
          <w:b w:val="0"/>
          <w:bCs/>
          <w:color w:val="auto"/>
          <w:sz w:val="24"/>
          <w:szCs w:val="24"/>
          <w:highlight w:val="none"/>
          <w:lang w:val="en-US" w:eastAsia="zh-CN"/>
        </w:rPr>
        <w:t>扫描图像存储格式要求为单页TIFF文件</w:t>
      </w:r>
      <w:r>
        <w:rPr>
          <w:rFonts w:hint="eastAsia" w:ascii="仿宋" w:hAnsi="仿宋" w:eastAsia="仿宋" w:cs="仿宋"/>
          <w:b w:val="0"/>
          <w:bCs/>
          <w:color w:val="auto"/>
          <w:sz w:val="24"/>
          <w:szCs w:val="24"/>
          <w:highlight w:val="none"/>
        </w:rPr>
        <w:t>，压缩</w:t>
      </w:r>
      <w:r>
        <w:rPr>
          <w:rFonts w:hint="eastAsia" w:ascii="仿宋" w:hAnsi="仿宋" w:eastAsia="仿宋" w:cs="仿宋"/>
          <w:b w:val="0"/>
          <w:bCs/>
          <w:color w:val="auto"/>
          <w:sz w:val="24"/>
          <w:szCs w:val="24"/>
          <w:highlight w:val="none"/>
          <w:lang w:val="en-US" w:eastAsia="zh-CN"/>
        </w:rPr>
        <w:t>方式</w:t>
      </w:r>
      <w:r>
        <w:rPr>
          <w:rFonts w:hint="eastAsia" w:ascii="仿宋" w:hAnsi="仿宋" w:eastAsia="仿宋" w:cs="仿宋"/>
          <w:b w:val="0"/>
          <w:bCs/>
          <w:color w:val="auto"/>
          <w:sz w:val="24"/>
          <w:szCs w:val="24"/>
          <w:highlight w:val="none"/>
        </w:rPr>
        <w:t>的选择根据</w:t>
      </w:r>
      <w:r>
        <w:rPr>
          <w:rFonts w:hint="eastAsia" w:ascii="仿宋" w:hAnsi="仿宋" w:eastAsia="仿宋" w:cs="仿宋"/>
          <w:b w:val="0"/>
          <w:bCs/>
          <w:color w:val="auto"/>
          <w:sz w:val="24"/>
          <w:szCs w:val="24"/>
          <w:highlight w:val="none"/>
          <w:lang w:val="en-US" w:eastAsia="zh-CN"/>
        </w:rPr>
        <w:t>图像质量、</w:t>
      </w:r>
      <w:r>
        <w:rPr>
          <w:rFonts w:hint="eastAsia" w:ascii="仿宋" w:hAnsi="仿宋" w:eastAsia="仿宋" w:cs="仿宋"/>
          <w:b w:val="0"/>
          <w:bCs/>
          <w:color w:val="auto"/>
          <w:sz w:val="24"/>
          <w:szCs w:val="24"/>
          <w:highlight w:val="none"/>
        </w:rPr>
        <w:t>实际应用需求而定</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如无特殊情况，压缩方式可选择JPEG</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照片</w:t>
      </w:r>
      <w:r>
        <w:rPr>
          <w:rFonts w:hint="eastAsia" w:ascii="仿宋" w:hAnsi="仿宋" w:eastAsia="仿宋" w:cs="仿宋"/>
          <w:b w:val="0"/>
          <w:bCs/>
          <w:color w:val="auto"/>
          <w:sz w:val="24"/>
          <w:szCs w:val="24"/>
          <w:highlight w:val="none"/>
          <w:lang w:val="en-US" w:eastAsia="zh-CN"/>
        </w:rPr>
        <w:t>档案扫描图像存储格式要求为</w:t>
      </w:r>
      <w:r>
        <w:rPr>
          <w:rFonts w:hint="eastAsia" w:ascii="仿宋" w:hAnsi="仿宋" w:eastAsia="仿宋" w:cs="仿宋"/>
          <w:b w:val="0"/>
          <w:bCs/>
          <w:color w:val="auto"/>
          <w:sz w:val="24"/>
          <w:szCs w:val="24"/>
          <w:highlight w:val="none"/>
        </w:rPr>
        <w:t>JPEG</w:t>
      </w:r>
      <w:r>
        <w:rPr>
          <w:rFonts w:hint="eastAsia" w:ascii="仿宋" w:hAnsi="仿宋" w:eastAsia="仿宋" w:cs="仿宋"/>
          <w:b w:val="0"/>
          <w:bCs/>
          <w:color w:val="auto"/>
          <w:sz w:val="24"/>
          <w:szCs w:val="24"/>
          <w:highlight w:val="none"/>
          <w:lang w:val="en-US" w:eastAsia="zh-CN"/>
        </w:rPr>
        <w:t>格式</w:t>
      </w:r>
      <w:r>
        <w:rPr>
          <w:rFonts w:hint="eastAsia" w:ascii="仿宋" w:hAnsi="仿宋" w:eastAsia="仿宋" w:cs="仿宋"/>
          <w:b w:val="0"/>
          <w:bCs/>
          <w:color w:val="auto"/>
          <w:sz w:val="24"/>
          <w:szCs w:val="24"/>
          <w:highlight w:val="none"/>
        </w:rPr>
        <w:t>。</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highlight w:val="none"/>
        </w:rPr>
        <w:t>纸质档案形成文件</w:t>
      </w:r>
      <w:r>
        <w:rPr>
          <w:rFonts w:hint="eastAsia" w:ascii="仿宋" w:hAnsi="仿宋" w:eastAsia="仿宋" w:cs="仿宋"/>
          <w:b w:val="0"/>
          <w:bCs/>
          <w:color w:val="auto"/>
          <w:sz w:val="24"/>
          <w:szCs w:val="24"/>
          <w:highlight w:val="none"/>
          <w:lang w:val="en-US" w:eastAsia="zh-CN"/>
        </w:rPr>
        <w:t>共三套：</w:t>
      </w:r>
      <w:r>
        <w:rPr>
          <w:rFonts w:hint="eastAsia" w:ascii="仿宋" w:hAnsi="仿宋" w:eastAsia="仿宋" w:cs="仿宋"/>
          <w:b w:val="0"/>
          <w:bCs/>
          <w:color w:val="auto"/>
          <w:sz w:val="24"/>
          <w:szCs w:val="24"/>
          <w:highlight w:val="none"/>
        </w:rPr>
        <w:t>一套</w:t>
      </w:r>
      <w:r>
        <w:rPr>
          <w:rFonts w:hint="eastAsia" w:ascii="仿宋" w:hAnsi="仿宋" w:eastAsia="仿宋" w:cs="仿宋"/>
          <w:b w:val="0"/>
          <w:bCs/>
          <w:color w:val="auto"/>
          <w:sz w:val="24"/>
          <w:szCs w:val="24"/>
          <w:highlight w:val="none"/>
          <w:lang w:val="en-US" w:eastAsia="zh-CN"/>
        </w:rPr>
        <w:t>为</w:t>
      </w:r>
      <w:r>
        <w:rPr>
          <w:rFonts w:hint="eastAsia" w:ascii="仿宋" w:hAnsi="仿宋" w:eastAsia="仿宋" w:cs="仿宋"/>
          <w:b w:val="0"/>
          <w:bCs/>
          <w:color w:val="auto"/>
          <w:sz w:val="24"/>
          <w:szCs w:val="24"/>
          <w:highlight w:val="none"/>
        </w:rPr>
        <w:t>TIF格式进行备份存储</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一套</w:t>
      </w:r>
      <w:r>
        <w:rPr>
          <w:rFonts w:hint="eastAsia" w:ascii="仿宋" w:hAnsi="仿宋" w:eastAsia="仿宋" w:cs="仿宋"/>
          <w:b w:val="0"/>
          <w:bCs/>
          <w:color w:val="auto"/>
          <w:sz w:val="24"/>
          <w:szCs w:val="24"/>
          <w:highlight w:val="none"/>
          <w:lang w:val="en-US" w:eastAsia="zh-CN"/>
        </w:rPr>
        <w:t>为</w:t>
      </w:r>
      <w:r>
        <w:rPr>
          <w:rFonts w:hint="eastAsia" w:ascii="仿宋" w:hAnsi="仿宋" w:eastAsia="仿宋" w:cs="仿宋"/>
          <w:b w:val="0"/>
          <w:bCs/>
          <w:color w:val="auto"/>
          <w:sz w:val="24"/>
          <w:szCs w:val="24"/>
          <w:highlight w:val="none"/>
        </w:rPr>
        <w:t>PDF格式</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包含正文、草稿、阅办单等全部页面内容，供常规查阅；一套为</w:t>
      </w:r>
      <w:r>
        <w:rPr>
          <w:rFonts w:hint="eastAsia" w:ascii="仿宋" w:hAnsi="仿宋" w:eastAsia="仿宋" w:cs="仿宋"/>
          <w:b w:val="0"/>
          <w:bCs/>
          <w:color w:val="auto"/>
          <w:sz w:val="24"/>
          <w:szCs w:val="24"/>
          <w:highlight w:val="none"/>
        </w:rPr>
        <w:t>PDF格式</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命名为对应的全文PDF名称后加“_ZW”</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仅包含正文页面内容，供特定利用。</w:t>
      </w:r>
      <w:r>
        <w:rPr>
          <w:rFonts w:hint="eastAsia" w:ascii="仿宋" w:hAnsi="仿宋" w:eastAsia="仿宋" w:cs="仿宋"/>
          <w:b w:val="0"/>
          <w:bCs/>
          <w:color w:val="auto"/>
          <w:sz w:val="24"/>
          <w:szCs w:val="24"/>
          <w:highlight w:val="none"/>
        </w:rPr>
        <w:t>PDF文件只允许由原始TIF文件转化而成，不得由其它途径生成。</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照片</w:t>
      </w:r>
      <w:r>
        <w:rPr>
          <w:rFonts w:hint="eastAsia" w:ascii="仿宋" w:hAnsi="仿宋" w:eastAsia="仿宋" w:cs="仿宋"/>
          <w:b w:val="0"/>
          <w:bCs/>
          <w:color w:val="auto"/>
          <w:sz w:val="24"/>
          <w:szCs w:val="24"/>
          <w:highlight w:val="none"/>
          <w:lang w:val="en-US" w:eastAsia="zh-CN"/>
        </w:rPr>
        <w:t>档案</w:t>
      </w:r>
      <w:r>
        <w:rPr>
          <w:rFonts w:hint="eastAsia" w:ascii="仿宋" w:hAnsi="仿宋" w:eastAsia="仿宋" w:cs="仿宋"/>
          <w:b w:val="0"/>
          <w:bCs/>
          <w:color w:val="auto"/>
          <w:sz w:val="24"/>
          <w:szCs w:val="24"/>
          <w:highlight w:val="none"/>
        </w:rPr>
        <w:t>形成文件</w:t>
      </w:r>
      <w:r>
        <w:rPr>
          <w:rFonts w:hint="eastAsia" w:ascii="仿宋" w:hAnsi="仿宋" w:eastAsia="仿宋" w:cs="仿宋"/>
          <w:b w:val="0"/>
          <w:bCs/>
          <w:color w:val="auto"/>
          <w:sz w:val="24"/>
          <w:szCs w:val="24"/>
          <w:highlight w:val="none"/>
          <w:lang w:val="en-US" w:eastAsia="zh-CN"/>
        </w:rPr>
        <w:t>共两套：一套为为原始JPEG格式；一套为网络利用JPEG格式，即在报纸图像分辨率不变，将存储容量压缩为原JPEG文件大小的20%左右，形成新的JPEG文件。</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A4幅面档案扫描形成的PDF文件不得大于1024K/页；其它幅面档案扫描形成文件在保证影像质量的前提下，尽量缩小文件占用空间。</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②</w:t>
      </w:r>
      <w:r>
        <w:rPr>
          <w:rFonts w:hint="default" w:ascii="仿宋" w:hAnsi="仿宋" w:eastAsia="仿宋" w:cs="仿宋"/>
          <w:b w:val="0"/>
          <w:bCs/>
          <w:color w:val="auto"/>
          <w:sz w:val="24"/>
          <w:lang w:val="en-US" w:eastAsia="zh-CN"/>
        </w:rPr>
        <w:t>数字图像命名。应以档号为基础对数字图像命名</w:t>
      </w:r>
      <w:r>
        <w:rPr>
          <w:rFonts w:hint="eastAsia" w:ascii="仿宋" w:hAnsi="仿宋" w:eastAsia="仿宋" w:cs="仿宋"/>
          <w:b w:val="0"/>
          <w:bCs/>
          <w:color w:val="auto"/>
          <w:sz w:val="24"/>
          <w:lang w:val="en-US" w:eastAsia="zh-CN"/>
        </w:rPr>
        <w:t>，</w:t>
      </w:r>
      <w:r>
        <w:rPr>
          <w:rFonts w:hint="eastAsia" w:ascii="仿宋" w:hAnsi="仿宋" w:eastAsia="仿宋" w:cs="仿宋"/>
          <w:b w:val="0"/>
          <w:bCs/>
          <w:color w:val="auto"/>
          <w:sz w:val="24"/>
          <w:szCs w:val="24"/>
          <w:highlight w:val="none"/>
        </w:rPr>
        <w:t>扫描形成影像文件命名必须与条目档号一一对应</w:t>
      </w:r>
      <w:r>
        <w:rPr>
          <w:rFonts w:hint="eastAsia" w:ascii="仿宋" w:hAnsi="仿宋" w:eastAsia="仿宋" w:cs="仿宋"/>
          <w:b w:val="0"/>
          <w:bCs/>
          <w:color w:val="auto"/>
          <w:sz w:val="24"/>
          <w:szCs w:val="24"/>
          <w:highlight w:val="none"/>
          <w:lang w:eastAsia="zh-CN"/>
        </w:rPr>
        <w:t>，</w:t>
      </w:r>
      <w:r>
        <w:rPr>
          <w:rFonts w:hint="default" w:ascii="仿宋" w:hAnsi="仿宋" w:eastAsia="仿宋" w:cs="仿宋"/>
          <w:b w:val="0"/>
          <w:bCs/>
          <w:color w:val="auto"/>
          <w:sz w:val="24"/>
          <w:lang w:val="en-US" w:eastAsia="zh-CN"/>
        </w:rPr>
        <w:t>图像命名方式的选择应确保图像命名的唯一性。</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原则上</w:t>
      </w:r>
      <w:r>
        <w:rPr>
          <w:rFonts w:hint="default" w:ascii="仿宋" w:hAnsi="仿宋" w:eastAsia="仿宋" w:cs="仿宋"/>
          <w:b w:val="0"/>
          <w:bCs/>
          <w:color w:val="auto"/>
          <w:sz w:val="24"/>
          <w:lang w:val="en-US" w:eastAsia="zh-CN"/>
        </w:rPr>
        <w:t>将数字图像存储为单页文件，并按档号与图像流水号的组合对图像命名。</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数字图像确需存储为多页文件时，可采用该档案的档号对图像命名。</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应科学建立纸质档案数字图像的存储路径，确保数据挂接的准确性。</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（六）数字图像处理</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①</w:t>
      </w:r>
      <w:r>
        <w:rPr>
          <w:rFonts w:hint="default" w:ascii="仿宋" w:hAnsi="仿宋" w:eastAsia="仿宋" w:cs="仿宋"/>
          <w:b w:val="0"/>
          <w:bCs/>
          <w:color w:val="auto"/>
          <w:sz w:val="24"/>
          <w:lang w:val="en-US" w:eastAsia="zh-CN"/>
        </w:rPr>
        <w:t>数字图像拼接。对分幅扫描形成的多幅数字图像，应进行拼接处理，合并为一个完整的数字图像，以保证数字图像的整体性。拼接时应确保拼接处平滑地融合，拼接后整幅数字图像无明显拼接痕迹。</w:t>
      </w:r>
      <w:r>
        <w:rPr>
          <w:rFonts w:hint="eastAsia" w:ascii="仿宋" w:hAnsi="仿宋" w:eastAsia="仿宋" w:cs="仿宋"/>
          <w:b w:val="0"/>
          <w:bCs/>
          <w:color w:val="auto"/>
          <w:sz w:val="24"/>
          <w:szCs w:val="24"/>
          <w:highlight w:val="none"/>
        </w:rPr>
        <w:t>图像整体倾斜不得超过1度；不得出现图像的一部分倾斜或扭曲而影响阅读的现象。如果档案页面存在部分倾斜的，以页面中标题纠正为准。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②</w:t>
      </w:r>
      <w:r>
        <w:rPr>
          <w:rFonts w:hint="default" w:ascii="仿宋" w:hAnsi="仿宋" w:eastAsia="仿宋" w:cs="仿宋"/>
          <w:b w:val="0"/>
          <w:bCs/>
          <w:color w:val="auto"/>
          <w:sz w:val="24"/>
          <w:lang w:val="en-US" w:eastAsia="zh-CN"/>
        </w:rPr>
        <w:t>旋转及纠偏。对不符合阅读方向的数字图像应进行旋转还原。对出现偏斜的数字图像应进行纠偏处理，以达到视觉上基本不感觉偏斜为准。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③</w:t>
      </w:r>
      <w:r>
        <w:rPr>
          <w:rFonts w:hint="default" w:ascii="仿宋" w:hAnsi="仿宋" w:eastAsia="仿宋" w:cs="仿宋"/>
          <w:b w:val="0"/>
          <w:bCs/>
          <w:color w:val="auto"/>
          <w:sz w:val="24"/>
          <w:lang w:val="en-US" w:eastAsia="zh-CN"/>
        </w:rPr>
        <w:t>裁边。如需对数字图像进行裁边处理，应在距页边最外延至少2mm-3mm处裁剪。</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④</w:t>
      </w:r>
      <w:r>
        <w:rPr>
          <w:rFonts w:hint="default" w:ascii="仿宋" w:hAnsi="仿宋" w:eastAsia="仿宋" w:cs="仿宋"/>
          <w:b w:val="0"/>
          <w:bCs/>
          <w:color w:val="auto"/>
          <w:sz w:val="24"/>
          <w:lang w:val="en-US" w:eastAsia="zh-CN"/>
        </w:rPr>
        <w:t>去污。</w:t>
      </w:r>
      <w:r>
        <w:rPr>
          <w:rFonts w:hint="eastAsia" w:ascii="仿宋" w:hAnsi="仿宋" w:eastAsia="仿宋" w:cs="仿宋"/>
          <w:b w:val="0"/>
          <w:bCs/>
          <w:color w:val="auto"/>
          <w:sz w:val="24"/>
          <w:szCs w:val="24"/>
          <w:highlight w:val="none"/>
        </w:rPr>
        <w:t>扫描留下的黑线、指印、阴影或污点都必须清除干净（在放大50%的情况下）</w:t>
      </w:r>
      <w:r>
        <w:rPr>
          <w:rFonts w:hint="eastAsia" w:ascii="仿宋" w:hAnsi="仿宋" w:eastAsia="仿宋" w:cs="仿宋"/>
          <w:b w:val="0"/>
          <w:bCs/>
          <w:color w:val="auto"/>
          <w:sz w:val="24"/>
          <w:lang w:val="en-US" w:eastAsia="zh-CN"/>
        </w:rPr>
        <w:t>。</w:t>
      </w:r>
      <w:r>
        <w:rPr>
          <w:rFonts w:hint="default" w:ascii="仿宋" w:hAnsi="仿宋" w:eastAsia="仿宋" w:cs="仿宋"/>
          <w:b w:val="0"/>
          <w:bCs/>
          <w:color w:val="auto"/>
          <w:sz w:val="24"/>
          <w:lang w:val="en-US" w:eastAsia="zh-CN"/>
        </w:rPr>
        <w:t>应遵循展现档案原貌的原则，处理过程中不得去除档案页面原有的纸张褪变斑点、水渍、污点、装订孔等痕迹。</w:t>
      </w:r>
    </w:p>
    <w:p>
      <w:pPr>
        <w:keepNext w:val="0"/>
        <w:keepLines w:val="0"/>
        <w:pageBreakBefore w:val="0"/>
        <w:widowControl w:val="0"/>
        <w:numPr>
          <w:ins w:id="2" w:author="胡施庆" w:date=""/>
        </w:numPr>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Cs/>
          <w:color w:val="auto"/>
          <w:sz w:val="24"/>
          <w:szCs w:val="24"/>
          <w:lang w:val="en-US" w:eastAsia="zh-CN"/>
        </w:rPr>
      </w:pPr>
      <w:r>
        <w:rPr>
          <w:rFonts w:hint="default" w:ascii="仿宋" w:hAnsi="仿宋" w:eastAsia="仿宋" w:cs="仿宋"/>
          <w:bCs/>
          <w:color w:val="auto"/>
          <w:sz w:val="24"/>
          <w:szCs w:val="24"/>
        </w:rPr>
        <w:t>⑤</w:t>
      </w:r>
      <w:r>
        <w:rPr>
          <w:rFonts w:hint="default" w:ascii="仿宋" w:hAnsi="仿宋" w:eastAsia="仿宋" w:cs="仿宋"/>
          <w:bCs/>
          <w:color w:val="auto"/>
          <w:sz w:val="24"/>
          <w:szCs w:val="24"/>
          <w:lang w:val="en-US" w:eastAsia="zh-CN"/>
        </w:rPr>
        <w:t>全文OCR。根据DA/T</w:t>
      </w:r>
      <w:r>
        <w:rPr>
          <w:rFonts w:hint="eastAsia" w:ascii="仿宋" w:hAnsi="仿宋" w:eastAsia="仿宋" w:cs="仿宋"/>
          <w:bCs/>
          <w:color w:val="auto"/>
          <w:sz w:val="24"/>
          <w:szCs w:val="24"/>
          <w:lang w:val="en-US" w:eastAsia="zh-CN"/>
        </w:rPr>
        <w:t xml:space="preserve"> </w:t>
      </w:r>
      <w:r>
        <w:rPr>
          <w:rFonts w:hint="default" w:ascii="仿宋" w:hAnsi="仿宋" w:eastAsia="仿宋" w:cs="仿宋"/>
          <w:bCs/>
          <w:color w:val="auto"/>
          <w:sz w:val="24"/>
          <w:szCs w:val="24"/>
          <w:lang w:val="en-US" w:eastAsia="zh-CN"/>
        </w:rPr>
        <w:t>77-2019要求，对项目中涉及的数字化副本</w:t>
      </w:r>
      <w:r>
        <w:rPr>
          <w:rFonts w:hint="eastAsia" w:ascii="仿宋" w:hAnsi="仿宋" w:eastAsia="仿宋" w:cs="仿宋"/>
          <w:bCs/>
          <w:color w:val="auto"/>
          <w:sz w:val="24"/>
          <w:szCs w:val="24"/>
          <w:lang w:val="en-US" w:eastAsia="zh-CN"/>
        </w:rPr>
        <w:t>（PDF）</w:t>
      </w:r>
      <w:r>
        <w:rPr>
          <w:rFonts w:hint="default" w:ascii="仿宋" w:hAnsi="仿宋" w:eastAsia="仿宋" w:cs="仿宋"/>
          <w:bCs/>
          <w:color w:val="auto"/>
          <w:sz w:val="24"/>
          <w:szCs w:val="24"/>
          <w:lang w:val="en-US" w:eastAsia="zh-CN"/>
        </w:rPr>
        <w:t>实施OCR，OCR成果须同时保存为纯文本形式和双层PDF文件形式。PDF要求为经过光学字符识别（OCR）处理的双层PDF文件，扫描文本或基于图像内容的文本转换为可选中、搜索和编辑的文本。</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20" w:firstLineChars="200"/>
        <w:textAlignment w:val="auto"/>
        <w:rPr>
          <w:rFonts w:hint="default" w:ascii="仿宋" w:hAnsi="仿宋" w:eastAsia="仿宋" w:cs="仿宋"/>
          <w:b w:val="0"/>
          <w:bCs/>
          <w:color w:val="auto"/>
          <w:lang w:val="en-US" w:eastAsia="zh-CN"/>
        </w:rPr>
      </w:pPr>
      <w:r>
        <w:rPr>
          <w:rFonts w:hint="default" w:ascii="仿宋" w:hAnsi="仿宋" w:eastAsia="仿宋" w:cs="仿宋"/>
          <w:b w:val="0"/>
          <w:bCs/>
          <w:color w:val="auto"/>
          <w:lang w:val="en-US" w:eastAsia="zh-CN"/>
        </w:rPr>
        <w:t>(七）数据挂接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szCs w:val="24"/>
          <w:highlight w:val="none"/>
        </w:rPr>
      </w:pPr>
      <w:r>
        <w:rPr>
          <w:rFonts w:hint="default" w:ascii="仿宋" w:hAnsi="仿宋" w:eastAsia="仿宋" w:cs="仿宋"/>
          <w:b w:val="0"/>
          <w:bCs/>
          <w:color w:val="auto"/>
          <w:sz w:val="24"/>
          <w:lang w:val="en-US" w:eastAsia="zh-CN"/>
        </w:rPr>
        <w:t>目录数据和与其对应的纸质档案数字图像进行挂接，</w:t>
      </w:r>
      <w:r>
        <w:rPr>
          <w:rFonts w:hint="eastAsia" w:ascii="仿宋" w:hAnsi="仿宋" w:eastAsia="仿宋" w:cs="仿宋"/>
          <w:b w:val="0"/>
          <w:bCs/>
          <w:color w:val="auto"/>
          <w:sz w:val="24"/>
          <w:szCs w:val="24"/>
          <w:highlight w:val="none"/>
        </w:rPr>
        <w:t>将数据导入绍兴市档案馆综合业务管理系统</w:t>
      </w:r>
      <w:r>
        <w:rPr>
          <w:rFonts w:hint="eastAsia" w:ascii="仿宋" w:hAnsi="仿宋" w:eastAsia="仿宋" w:cs="仿宋"/>
          <w:b w:val="0"/>
          <w:bCs/>
          <w:color w:val="auto"/>
          <w:sz w:val="24"/>
          <w:szCs w:val="24"/>
          <w:highlight w:val="none"/>
          <w:lang w:eastAsia="zh-CN"/>
        </w:rPr>
        <w:t>，</w:t>
      </w:r>
      <w:r>
        <w:rPr>
          <w:rFonts w:hint="default" w:ascii="仿宋" w:hAnsi="仿宋" w:eastAsia="仿宋" w:cs="仿宋"/>
          <w:b w:val="0"/>
          <w:bCs/>
          <w:color w:val="auto"/>
          <w:sz w:val="24"/>
          <w:lang w:val="en-US" w:eastAsia="zh-CN"/>
        </w:rPr>
        <w:t>实现目录数据与数字图像的关联。</w:t>
      </w:r>
      <w:r>
        <w:rPr>
          <w:rFonts w:hint="eastAsia" w:ascii="仿宋" w:hAnsi="仿宋" w:eastAsia="仿宋" w:cs="仿宋"/>
          <w:b w:val="0"/>
          <w:bCs/>
          <w:color w:val="auto"/>
          <w:sz w:val="24"/>
          <w:lang w:val="en-US" w:eastAsia="zh-CN"/>
        </w:rPr>
        <w:t>需</w:t>
      </w:r>
      <w:r>
        <w:rPr>
          <w:rFonts w:hint="default" w:ascii="仿宋" w:hAnsi="仿宋" w:eastAsia="仿宋" w:cs="仿宋"/>
          <w:b w:val="0"/>
          <w:bCs/>
          <w:color w:val="auto"/>
          <w:sz w:val="24"/>
          <w:lang w:val="en-US" w:eastAsia="zh-CN"/>
        </w:rPr>
        <w:t>逐条对挂接结果进行检查，</w:t>
      </w:r>
      <w:r>
        <w:rPr>
          <w:rFonts w:hint="eastAsia" w:ascii="仿宋" w:hAnsi="仿宋" w:eastAsia="仿宋" w:cs="仿宋"/>
          <w:b w:val="0"/>
          <w:bCs/>
          <w:color w:val="auto"/>
          <w:sz w:val="24"/>
          <w:szCs w:val="24"/>
          <w:highlight w:val="none"/>
        </w:rPr>
        <w:t>同时在《纸质档案扫描工作流程表》上填写数据挂接后的页码、页数</w:t>
      </w:r>
      <w:r>
        <w:rPr>
          <w:rFonts w:hint="default"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rPr>
        <w:t>核对</w:t>
      </w:r>
      <w:r>
        <w:rPr>
          <w:rFonts w:hint="default" w:ascii="仿宋" w:hAnsi="仿宋" w:eastAsia="仿宋" w:cs="仿宋"/>
          <w:b w:val="0"/>
          <w:bCs/>
          <w:color w:val="auto"/>
          <w:sz w:val="24"/>
          <w:szCs w:val="24"/>
          <w:highlight w:val="none"/>
        </w:rPr>
        <w:t>挂接数据</w:t>
      </w:r>
      <w:r>
        <w:rPr>
          <w:rFonts w:hint="eastAsia" w:ascii="仿宋" w:hAnsi="仿宋" w:eastAsia="仿宋" w:cs="仿宋"/>
          <w:b w:val="0"/>
          <w:bCs/>
          <w:color w:val="auto"/>
          <w:sz w:val="24"/>
          <w:szCs w:val="24"/>
          <w:highlight w:val="none"/>
        </w:rPr>
        <w:t>每一份文件的页码、页数与前处理、扫描时填写的页码、页数是否一致</w:t>
      </w:r>
      <w:r>
        <w:rPr>
          <w:rFonts w:hint="default" w:ascii="仿宋" w:hAnsi="仿宋" w:eastAsia="仿宋" w:cs="仿宋"/>
          <w:b w:val="0"/>
          <w:bCs/>
          <w:color w:val="auto"/>
          <w:sz w:val="24"/>
          <w:szCs w:val="24"/>
          <w:highlight w:val="none"/>
        </w:rPr>
        <w:t>，原文文件名与目录档号是否一致，</w:t>
      </w:r>
      <w:r>
        <w:rPr>
          <w:rFonts w:hint="eastAsia" w:ascii="仿宋" w:hAnsi="仿宋" w:eastAsia="仿宋" w:cs="仿宋"/>
          <w:b w:val="0"/>
          <w:bCs/>
          <w:color w:val="auto"/>
          <w:sz w:val="24"/>
          <w:lang w:val="en-US" w:eastAsia="zh-CN"/>
        </w:rPr>
        <w:t>以及</w:t>
      </w:r>
      <w:r>
        <w:rPr>
          <w:rFonts w:hint="default" w:ascii="仿宋" w:hAnsi="仿宋" w:eastAsia="仿宋" w:cs="仿宋"/>
          <w:b w:val="0"/>
          <w:bCs/>
          <w:color w:val="auto"/>
          <w:sz w:val="24"/>
          <w:lang w:val="en-US" w:eastAsia="zh-CN"/>
        </w:rPr>
        <w:t>数字图像是否能正常打开等</w:t>
      </w:r>
      <w:r>
        <w:rPr>
          <w:rFonts w:hint="default" w:ascii="仿宋" w:hAnsi="仿宋" w:eastAsia="仿宋" w:cs="仿宋"/>
          <w:b w:val="0"/>
          <w:bCs/>
          <w:color w:val="auto"/>
          <w:sz w:val="24"/>
          <w:lang w:eastAsia="zh-CN"/>
        </w:rPr>
        <w:t>，</w:t>
      </w:r>
      <w:r>
        <w:rPr>
          <w:rFonts w:hint="default" w:ascii="仿宋" w:hAnsi="仿宋" w:eastAsia="仿宋" w:cs="仿宋"/>
          <w:b w:val="0"/>
          <w:bCs/>
          <w:color w:val="auto"/>
          <w:sz w:val="24"/>
          <w:lang w:val="en-US" w:eastAsia="zh-CN"/>
        </w:rPr>
        <w:t>发现错误</w:t>
      </w:r>
      <w:r>
        <w:rPr>
          <w:rFonts w:hint="eastAsia" w:ascii="仿宋" w:hAnsi="仿宋" w:eastAsia="仿宋" w:cs="仿宋"/>
          <w:b w:val="0"/>
          <w:bCs/>
          <w:color w:val="auto"/>
          <w:sz w:val="24"/>
          <w:szCs w:val="24"/>
          <w:highlight w:val="none"/>
        </w:rPr>
        <w:t>时应注明具体原因和处理办法</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并</w:t>
      </w:r>
      <w:r>
        <w:rPr>
          <w:rFonts w:hint="default" w:ascii="仿宋" w:hAnsi="仿宋" w:eastAsia="仿宋" w:cs="仿宋"/>
          <w:b w:val="0"/>
          <w:bCs/>
          <w:color w:val="auto"/>
          <w:sz w:val="24"/>
          <w:lang w:val="en-US" w:eastAsia="zh-CN"/>
        </w:rPr>
        <w:t>及时进行纠正。挂接准确率要求达到100%。</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（八）数据质检</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①</w:t>
      </w:r>
      <w:r>
        <w:rPr>
          <w:rFonts w:hint="default" w:ascii="仿宋" w:hAnsi="仿宋" w:eastAsia="仿宋" w:cs="仿宋"/>
          <w:b w:val="0"/>
          <w:bCs/>
          <w:color w:val="auto"/>
          <w:sz w:val="24"/>
          <w:lang w:val="en-US" w:eastAsia="zh-CN"/>
        </w:rPr>
        <w:t>目录数据质检。对著录项的完整性、著录内容的规范性和准确性等进行检查，对错误数据应及时进行修改。要求对目录数据进行100%检查。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②</w:t>
      </w:r>
      <w:r>
        <w:rPr>
          <w:rFonts w:hint="default" w:ascii="仿宋" w:hAnsi="仿宋" w:eastAsia="仿宋" w:cs="仿宋"/>
          <w:b w:val="0"/>
          <w:bCs/>
          <w:color w:val="auto"/>
          <w:sz w:val="24"/>
          <w:lang w:val="en-US" w:eastAsia="zh-CN"/>
        </w:rPr>
        <w:t>数字图像质检。对图像存储路径、图像命名、数字图像的完整性、排列顺序的准确性、图像质量等进行检查。对错误图像应重新扫描或重新进行数字图像处理。要求对图像数据进行100%检查。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③</w:t>
      </w:r>
      <w:r>
        <w:rPr>
          <w:rFonts w:hint="eastAsia" w:ascii="仿宋" w:hAnsi="仿宋" w:eastAsia="仿宋" w:cs="仿宋"/>
          <w:b/>
          <w:bCs w:val="0"/>
          <w:color w:val="auto"/>
          <w:sz w:val="24"/>
          <w:szCs w:val="24"/>
          <w:highlight w:val="none"/>
        </w:rPr>
        <w:t>要求档号、题名、数据挂接准确率达到100％,其他项目合格率达到9</w:t>
      </w:r>
      <w:r>
        <w:rPr>
          <w:rFonts w:hint="eastAsia" w:ascii="仿宋" w:hAnsi="仿宋" w:eastAsia="仿宋" w:cs="仿宋"/>
          <w:b/>
          <w:bCs w:val="0"/>
          <w:color w:val="auto"/>
          <w:sz w:val="24"/>
          <w:szCs w:val="24"/>
          <w:highlight w:val="none"/>
          <w:lang w:val="en-US" w:eastAsia="zh-CN"/>
        </w:rPr>
        <w:t>8</w:t>
      </w:r>
      <w:r>
        <w:rPr>
          <w:rFonts w:hint="eastAsia" w:ascii="仿宋" w:hAnsi="仿宋" w:eastAsia="仿宋" w:cs="仿宋"/>
          <w:b/>
          <w:bCs w:val="0"/>
          <w:color w:val="auto"/>
          <w:sz w:val="24"/>
          <w:szCs w:val="24"/>
          <w:highlight w:val="none"/>
        </w:rPr>
        <w:t>％以上（含9</w:t>
      </w:r>
      <w:r>
        <w:rPr>
          <w:rFonts w:hint="eastAsia" w:ascii="仿宋" w:hAnsi="仿宋" w:eastAsia="仿宋" w:cs="仿宋"/>
          <w:b/>
          <w:bCs w:val="0"/>
          <w:color w:val="auto"/>
          <w:sz w:val="24"/>
          <w:szCs w:val="24"/>
          <w:highlight w:val="none"/>
          <w:lang w:val="en-US" w:eastAsia="zh-CN"/>
        </w:rPr>
        <w:t>8</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lang w:eastAsia="zh-CN"/>
        </w:rPr>
        <w:t>，</w:t>
      </w:r>
      <w:r>
        <w:rPr>
          <w:rFonts w:hint="default" w:ascii="仿宋" w:hAnsi="仿宋" w:eastAsia="仿宋" w:cs="仿宋"/>
          <w:b w:val="0"/>
          <w:bCs/>
          <w:color w:val="auto"/>
          <w:sz w:val="24"/>
          <w:lang w:val="en-US" w:eastAsia="zh-CN"/>
        </w:rPr>
        <w:t>数据质检合格后，应及时备份。</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④</w:t>
      </w:r>
      <w:r>
        <w:rPr>
          <w:rFonts w:hint="default" w:ascii="仿宋" w:hAnsi="仿宋" w:eastAsia="仿宋" w:cs="仿宋"/>
          <w:b w:val="0"/>
          <w:bCs/>
          <w:color w:val="auto"/>
          <w:sz w:val="24"/>
          <w:lang w:val="en-US" w:eastAsia="zh-CN"/>
        </w:rPr>
        <w:t>数据质检需做好记录，并填写</w:t>
      </w:r>
      <w:r>
        <w:rPr>
          <w:rFonts w:hint="eastAsia" w:ascii="仿宋" w:hAnsi="仿宋" w:eastAsia="仿宋" w:cs="仿宋"/>
          <w:b w:val="0"/>
          <w:bCs/>
          <w:color w:val="auto"/>
          <w:sz w:val="24"/>
          <w:lang w:val="en-US" w:eastAsia="zh-CN"/>
        </w:rPr>
        <w:t>《</w:t>
      </w:r>
      <w:r>
        <w:rPr>
          <w:rFonts w:hint="default" w:ascii="仿宋" w:hAnsi="仿宋" w:eastAsia="仿宋" w:cs="仿宋"/>
          <w:b w:val="0"/>
          <w:bCs/>
          <w:color w:val="auto"/>
          <w:sz w:val="24"/>
          <w:lang w:val="en-US" w:eastAsia="zh-CN"/>
        </w:rPr>
        <w:t>档案数据质检记录单</w:t>
      </w:r>
      <w:r>
        <w:rPr>
          <w:rFonts w:hint="eastAsia" w:ascii="仿宋" w:hAnsi="仿宋" w:eastAsia="仿宋" w:cs="仿宋"/>
          <w:b w:val="0"/>
          <w:bCs/>
          <w:color w:val="auto"/>
          <w:sz w:val="24"/>
          <w:lang w:val="en-US" w:eastAsia="zh-CN"/>
        </w:rPr>
        <w:t>》</w:t>
      </w:r>
      <w:r>
        <w:rPr>
          <w:rFonts w:hint="default" w:ascii="仿宋" w:hAnsi="仿宋" w:eastAsia="仿宋" w:cs="仿宋"/>
          <w:b w:val="0"/>
          <w:bCs/>
          <w:color w:val="auto"/>
          <w:sz w:val="24"/>
          <w:lang w:val="en-US" w:eastAsia="zh-CN"/>
        </w:rPr>
        <w:t>。质检单应与纸质档案实体同步流转，验收后归档。</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⑤</w:t>
      </w:r>
      <w:r>
        <w:rPr>
          <w:rFonts w:hint="eastAsia" w:ascii="仿宋" w:hAnsi="仿宋" w:eastAsia="仿宋" w:cs="仿宋"/>
          <w:color w:val="auto"/>
          <w:sz w:val="24"/>
          <w:szCs w:val="24"/>
          <w:lang w:val="en-US" w:eastAsia="zh-CN"/>
        </w:rPr>
        <w:t>质检</w:t>
      </w:r>
      <w:r>
        <w:rPr>
          <w:rFonts w:hint="eastAsia" w:ascii="仿宋" w:hAnsi="仿宋" w:eastAsia="仿宋" w:cs="仿宋"/>
          <w:sz w:val="24"/>
          <w:szCs w:val="24"/>
        </w:rPr>
        <w:t>合格的完整数据应及时进行备份。每一批次的数据经</w:t>
      </w:r>
      <w:r>
        <w:rPr>
          <w:rFonts w:hint="eastAsia" w:ascii="仿宋" w:hAnsi="仿宋" w:eastAsia="仿宋" w:cs="仿宋"/>
          <w:sz w:val="24"/>
          <w:szCs w:val="24"/>
          <w:lang w:val="en-US" w:eastAsia="zh-CN"/>
        </w:rPr>
        <w:t>质检</w:t>
      </w:r>
      <w:r>
        <w:rPr>
          <w:rFonts w:hint="eastAsia" w:ascii="仿宋" w:hAnsi="仿宋" w:eastAsia="仿宋" w:cs="仿宋"/>
          <w:sz w:val="24"/>
          <w:szCs w:val="24"/>
        </w:rPr>
        <w:t>合格后，中标人将该</w:t>
      </w:r>
      <w:r>
        <w:rPr>
          <w:rFonts w:hint="eastAsia" w:ascii="仿宋" w:hAnsi="仿宋" w:eastAsia="仿宋" w:cs="仿宋"/>
          <w:b w:val="0"/>
          <w:bCs w:val="0"/>
          <w:sz w:val="24"/>
          <w:szCs w:val="24"/>
        </w:rPr>
        <w:t>批次的所有数字化成果数据立即进行备份并移交绍兴市档案馆。为保证数据安全，所有档案数据均需采用全新购置的质量合格的SATA硬盘（单盘容量为2TB或2TB以上）作为存储介质，一式两份移交给绍兴市档案馆，硬盘表面标示编号，并建立目录索引信息，项目结束后硬盘归绍兴市档案馆所有。</w:t>
      </w:r>
      <w:r>
        <w:rPr>
          <w:rFonts w:hint="eastAsia" w:ascii="仿宋" w:hAnsi="仿宋" w:eastAsia="仿宋" w:cs="仿宋"/>
          <w:sz w:val="24"/>
          <w:szCs w:val="24"/>
        </w:rPr>
        <w:t>备份数据须经市档案馆检测，一旦发现数据质量问题，中标人应对备份介质中的数据进行修改、更正，直至通过检测。</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（九）档案装订</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纸质档案数字化工作完成并质检合格后，拆除过的档案如需装订，应保持档案的原貌，排列顺序不变，不得漏页、错页，不得压字，装订牢固、不掉页，做到安全、准确、无遗漏。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（十）档案归库</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按照档案入库相关要求对纸质档案进行处理和清点，并履行档案入库手续。</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项目实施</w:t>
      </w:r>
      <w:r>
        <w:rPr>
          <w:rFonts w:hint="eastAsia" w:ascii="仿宋" w:hAnsi="仿宋" w:eastAsia="仿宋" w:cs="仿宋"/>
          <w:color w:val="auto"/>
          <w:sz w:val="24"/>
          <w:szCs w:val="24"/>
        </w:rPr>
        <w:t>管理</w:t>
      </w:r>
      <w:r>
        <w:rPr>
          <w:rFonts w:hint="eastAsia" w:ascii="仿宋" w:hAnsi="仿宋" w:eastAsia="仿宋" w:cs="仿宋"/>
          <w:color w:val="auto"/>
          <w:sz w:val="24"/>
          <w:szCs w:val="24"/>
          <w:lang w:val="en-US" w:eastAsia="zh-CN"/>
        </w:rPr>
        <w:t>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Ⅰ</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档案数字化服务机构人员管理</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①中标方应保证参与档案数字化工作的人员，已根据国家劳动法律法规与公司签订书面劳动合同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并要求员工签订保密承诺书。</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②中标方有责任规范驻场人员的行为和着装，严格遵守档案馆相关规章制度，不得毁坏设施设备。</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③中标方应根据项目需要，配备具有相应知识水平和业务技能的项目经理和员工，并保证项目团队成员具有一定的稳定性。</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④中标方应定期对项目组成员进行安全保密及业务等培训。</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⑤中标方应对工作人员加强管理，开展保密教育，签订保密协议。</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⑥中标人在签订合同时，应指定具有两年以上同类项目管理经验的人员作为项目经理，未经采购人同意不得随意更换项目经理；若原指定项目经理不能满足采购人工作要求，应根据采购人要求及时更换。</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⑦项目实施过程中，数字化加工人员一经入场，未经绍兴市档案馆同意，中标公司不得随意更换人员；整个项目实施过程中，项目经理须驻场管理，项目实施人员更换比率不得超过30%（因项目需要新增实施人员不计在内）。如未经市档案馆同意随意撤换人员或人员调整比例超过30%，将扣除全部</w:t>
      </w:r>
      <w:r>
        <w:rPr>
          <w:rFonts w:hint="eastAsia" w:ascii="仿宋" w:hAnsi="仿宋" w:eastAsia="仿宋" w:cs="仿宋"/>
          <w:color w:val="auto"/>
          <w:sz w:val="24"/>
          <w:szCs w:val="24"/>
          <w:lang w:val="en-US" w:eastAsia="zh-CN"/>
        </w:rPr>
        <w:t>履约保证金</w:t>
      </w:r>
      <w:r>
        <w:rPr>
          <w:rFonts w:hint="eastAsia" w:ascii="仿宋" w:hAnsi="仿宋" w:eastAsia="仿宋" w:cs="仿宋"/>
          <w:color w:val="auto"/>
          <w:sz w:val="24"/>
          <w:szCs w:val="24"/>
        </w:rPr>
        <w:t>。</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Ⅱ.</w:t>
      </w:r>
      <w:r>
        <w:rPr>
          <w:rFonts w:hint="eastAsia" w:ascii="仿宋" w:hAnsi="仿宋" w:eastAsia="仿宋" w:cs="仿宋"/>
          <w:color w:val="auto"/>
          <w:sz w:val="24"/>
          <w:szCs w:val="24"/>
        </w:rPr>
        <w:t>档案数字化服务机构设备管理</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①档案数字化加工所需的计算机各种硬件设备、软件系统和档案装具等，应符合国家相关法律法规和标准的要求。其中，软件系统应为正版软件，数据安全与网络监控软硬件须通过国家安全认证。</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②除必要的计算机操作系统、杀毒软件、档案数字化加工软件、数据库软件和第三方安全管理软件外，禁止安装其他无关软件。</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③档案数字化加工使用的计算机、扫描仪等设备，必须采用技术手段或物理设备封闭所有不必要的信息输出装置或端口，如USB接口、红外线、蓝牙、SCSI接口、光驱接口等，封闭的装置或端口要定期进行检查。</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④档案数字化加工网络要与其他网络物理隔离，禁止使用无线网卡、无线键盘、无线鼠标等设备。</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⑤档案数字化加工网络及信息管理软件应建立身份鉴别、访问权限设置等安全保密措施，根据员工类型及岗位职责赋予相应的访问权限。</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⑥档案数字化加工网络环境中应配备具有权限管理、设备管理、端口管理、日志管理等功能的安全保护系统，准确记录授权用户的访问行为、设备接入和档案数字化成果流向等信息。</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⑦用于档案数字化加工的设备、存储介质严禁与其他设备、存储介质交叉使用，非数字化加工专用的设备、存储介质严禁带入数字化加工场所。</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⑧数据存储介质应符合安全要求并严格管理。档案馆可在档案数字化服务机构进场时登记所有电脑硬盘编号，移动硬盘、U盘等存储介质交由档案馆管理并登记编号，档案数字化服务机构使用时签字领取。项目结束后，电脑硬盘、移动硬盘、U盘、已用光盘等存储介质应全部移交给档案馆，上交的电脑硬盘、移动存储介质编号应与登记的编号相一致。如有违反相关规定而造成后果，由中标方承担相关责任。</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⑨档案数字化加工设备和存储介质不得擅自送外维修，必须送外维修的应经档案馆同意，并由档案馆工作人员现场监督。</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⑩招标方仅提供场地和档案整理耗材，其它所需的计算机、扫描仪、交换机、</w:t>
      </w:r>
      <w:r>
        <w:rPr>
          <w:rFonts w:hint="default" w:ascii="仿宋" w:hAnsi="仿宋" w:eastAsia="仿宋" w:cs="仿宋"/>
          <w:color w:val="auto"/>
          <w:sz w:val="24"/>
          <w:szCs w:val="24"/>
        </w:rPr>
        <w:t>综合布线、</w:t>
      </w:r>
      <w:r>
        <w:rPr>
          <w:rFonts w:hint="eastAsia" w:ascii="仿宋" w:hAnsi="仿宋" w:eastAsia="仿宋" w:cs="仿宋"/>
          <w:color w:val="auto"/>
          <w:sz w:val="24"/>
          <w:szCs w:val="24"/>
        </w:rPr>
        <w:t>专用存储设备、不间断电源等完成本项目所需的设备均由中标方提供，提供的软硬件设备需安全可靠，相关设备须经招标方安全检测通过后方可投入使用。</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3.2</w:t>
      </w:r>
      <w:r>
        <w:rPr>
          <w:rFonts w:hint="eastAsia" w:ascii="仿宋" w:hAnsi="仿宋" w:eastAsia="仿宋" w:cs="仿宋"/>
          <w:b/>
          <w:bCs/>
          <w:color w:val="auto"/>
          <w:kern w:val="0"/>
          <w:sz w:val="24"/>
          <w:szCs w:val="24"/>
          <w:lang w:val="en-US" w:eastAsia="zh-CN" w:bidi="ar-SA"/>
        </w:rPr>
        <w:t>附</w:t>
      </w:r>
      <w:r>
        <w:rPr>
          <w:rFonts w:hint="eastAsia" w:ascii="仿宋" w:hAnsi="仿宋" w:eastAsia="仿宋" w:cs="仿宋"/>
          <w:b/>
          <w:color w:val="auto"/>
          <w:kern w:val="0"/>
          <w:sz w:val="24"/>
          <w:szCs w:val="24"/>
          <w:lang w:val="en-US" w:eastAsia="zh-CN" w:bidi="ar-SA"/>
        </w:rPr>
        <w:t>：绍兴市档案馆2022年馆藏档案整理项目</w:t>
      </w:r>
      <w:r>
        <w:rPr>
          <w:rFonts w:hint="eastAsia" w:ascii="仿宋" w:hAnsi="仿宋" w:eastAsia="仿宋" w:cs="仿宋"/>
          <w:b/>
          <w:bCs/>
          <w:color w:val="auto"/>
          <w:sz w:val="24"/>
          <w:szCs w:val="24"/>
          <w:lang w:val="en-US" w:eastAsia="zh-CN"/>
        </w:rPr>
        <w:t>质量要求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bCs/>
          <w:color w:val="auto"/>
          <w:sz w:val="24"/>
          <w:szCs w:val="24"/>
          <w:lang w:eastAsia="zh-CN"/>
        </w:rPr>
      </w:pPr>
    </w:p>
    <w:p>
      <w:pPr>
        <w:pStyle w:val="7"/>
        <w:keepNext w:val="0"/>
        <w:keepLines w:val="0"/>
        <w:pageBreakBefore w:val="0"/>
        <w:widowControl w:val="0"/>
        <w:numPr>
          <w:ilvl w:val="0"/>
          <w:numId w:val="5"/>
        </w:numPr>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项目实施内容</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jc w:val="left"/>
        <w:textAlignment w:val="auto"/>
        <w:rPr>
          <w:rFonts w:hint="default" w:ascii="仿宋" w:hAnsi="仿宋" w:eastAsia="仿宋" w:cs="仿宋"/>
          <w:b w:val="0"/>
          <w:bCs w:val="0"/>
          <w:color w:val="auto"/>
          <w:sz w:val="24"/>
          <w:szCs w:val="24"/>
          <w:lang w:eastAsia="zh-CN"/>
        </w:rPr>
      </w:pPr>
      <w:r>
        <w:rPr>
          <w:rFonts w:hint="default" w:ascii="仿宋" w:hAnsi="仿宋" w:eastAsia="仿宋" w:cs="仿宋"/>
          <w:b w:val="0"/>
          <w:bCs w:val="0"/>
          <w:color w:val="auto"/>
          <w:sz w:val="24"/>
          <w:szCs w:val="24"/>
          <w:lang w:eastAsia="zh-CN"/>
        </w:rPr>
        <w:t>（略，</w:t>
      </w:r>
      <w:r>
        <w:rPr>
          <w:rFonts w:hint="default" w:ascii="仿宋" w:hAnsi="仿宋" w:eastAsia="仿宋" w:cs="仿宋"/>
          <w:b w:val="0"/>
          <w:bCs w:val="0"/>
          <w:color w:val="auto"/>
          <w:sz w:val="24"/>
          <w:szCs w:val="24"/>
          <w:lang w:val="en-US" w:eastAsia="zh-CN"/>
        </w:rPr>
        <w:t>详见相关</w:t>
      </w:r>
      <w:r>
        <w:rPr>
          <w:rFonts w:hint="default" w:ascii="仿宋" w:hAnsi="仿宋" w:eastAsia="仿宋" w:cs="仿宋"/>
          <w:b w:val="0"/>
          <w:bCs w:val="0"/>
          <w:color w:val="auto"/>
          <w:sz w:val="24"/>
          <w:szCs w:val="24"/>
          <w:lang w:eastAsia="zh-CN"/>
        </w:rPr>
        <w:t>招标</w:t>
      </w:r>
      <w:r>
        <w:rPr>
          <w:rFonts w:hint="default" w:ascii="仿宋" w:hAnsi="仿宋" w:eastAsia="仿宋" w:cs="仿宋"/>
          <w:b w:val="0"/>
          <w:bCs w:val="0"/>
          <w:color w:val="auto"/>
          <w:sz w:val="24"/>
          <w:szCs w:val="24"/>
          <w:lang w:val="en-US" w:eastAsia="zh-CN"/>
        </w:rPr>
        <w:t>要求</w:t>
      </w:r>
      <w:r>
        <w:rPr>
          <w:rFonts w:hint="default" w:ascii="仿宋" w:hAnsi="仿宋" w:eastAsia="仿宋" w:cs="仿宋"/>
          <w:b w:val="0"/>
          <w:bCs w:val="0"/>
          <w:color w:val="auto"/>
          <w:sz w:val="24"/>
          <w:szCs w:val="24"/>
          <w:lang w:eastAsia="zh-CN"/>
        </w:rPr>
        <w:t>）</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（2）供货时间地点与质保期</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1.项目实施时间为合同签订生效之日起至2022年11月15日前完成项目要求的全部工作。</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2.工作地点为绍兴市档案馆内（绍兴市越城区世纪东街278号）。</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3.项目质保期为一年。</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（3）项目配套设施设备要求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招标方免费提供加工场所。中标单位应自备必要的设施设备，包括且不限于以下设施设备：计算机、电钻、装订机、起钉器、加工场所必需的办公桌椅以及整改工作必须的耗材，如装订线、印章、印泥、纸张、卷皮、浆糊、备考表、书籍标签等。</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（4）项目质量安全要求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1.档案出入库与管理。档案出入库交接必须严格执行档案馆档案进出库管理制度。应指定专人（项目组长）管理档案实体，出库时填写出库申请单，做好档案交接登记工作；档案出库后，档案安全工作由中标单位管理，须严格遵守国家法律法规及招标方有关加工场所管理的要求，档案工作场所不能过多放置档案，每批提档最多200卷。档案验收完毕入库前应对档案进行清点消毒，按库址入库、上架，确保准确无误。</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2.项目实施内容质量控制管理。中标单位必须根据项目实施内容制定严格的质量检测体系，有完善的质量保障措施，指定专人负责整个加工过程的质量检查工作，每个环节的产品质量须100%自检，保证各工序的准确率。经过自检认为产品质量符合规定要求后，</w:t>
      </w:r>
      <w:r>
        <w:rPr>
          <w:rFonts w:hint="default" w:ascii="仿宋" w:hAnsi="仿宋" w:eastAsia="仿宋" w:cs="仿宋"/>
          <w:b/>
          <w:bCs/>
          <w:color w:val="auto"/>
          <w:sz w:val="24"/>
          <w:szCs w:val="24"/>
          <w:lang w:val="en-US" w:eastAsia="zh-CN"/>
        </w:rPr>
        <w:t>按5%的抽检率由监理单位进行质量把关</w:t>
      </w:r>
      <w:r>
        <w:rPr>
          <w:rFonts w:hint="default" w:ascii="仿宋" w:hAnsi="仿宋" w:eastAsia="仿宋" w:cs="仿宋"/>
          <w:b w:val="0"/>
          <w:bCs w:val="0"/>
          <w:color w:val="auto"/>
          <w:sz w:val="24"/>
          <w:szCs w:val="24"/>
          <w:lang w:val="en-US" w:eastAsia="zh-CN"/>
        </w:rPr>
        <w:t>，及时递交档案馆审核验收，如因提交不及时或质检不合格造成的时间延误和损失由中标单位自行负责。</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3.档案的安全保密管理。中标单位要严格按照《中华人民共和国档案法》《中华人民共和国保密法》等法律法规、规范、标准及招标方提出的要求，进行项目加工。中标单位应与招标方签订安全保密协议，所有工作必须在招标方指定的场所内进行，工作人员必须持有档案工作岗位培训证书或信息安全保密培训证书（至少1位），严禁工作人员私自复制、传播档案信息；严禁在工作场所使用与工作无关的手提电脑、手机、及移动存储介质等；严禁携带任何火源、食品、饮料等进入加工场所。工作现场内所有纸质材料的销毁，必须经过招标方项目管理人员办理相关手续后方可销毁。</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4.卷清点，按批次、按规定交接。同一批借出的案卷，不得分批归还</w:t>
      </w:r>
      <w:r>
        <w:rPr>
          <w:rFonts w:hint="default" w:ascii="仿宋" w:hAnsi="仿宋" w:eastAsia="仿宋" w:cs="仿宋"/>
          <w:b/>
          <w:bCs/>
          <w:color w:val="auto"/>
          <w:sz w:val="24"/>
          <w:szCs w:val="24"/>
          <w:lang w:val="en-US" w:eastAsia="zh-CN"/>
        </w:rPr>
        <w:t>。整改质量合格率达到99%以上</w:t>
      </w:r>
      <w:r>
        <w:rPr>
          <w:rFonts w:hint="default" w:ascii="仿宋" w:hAnsi="仿宋" w:eastAsia="仿宋" w:cs="仿宋"/>
          <w:b w:val="0"/>
          <w:bCs w:val="0"/>
          <w:color w:val="auto"/>
          <w:sz w:val="24"/>
          <w:szCs w:val="24"/>
          <w:lang w:val="en-US" w:eastAsia="zh-CN"/>
        </w:rPr>
        <w:t>，则通过验收。低于99%的，退回中标单位自查并整改，档案馆不提供问题清单。</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（5）验收要求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1.验收按下列国家标准执行：《文书档案案卷格式》（GB9705-2008）、《档号编制规则》（DA/T13-1994）、《归档文件整理规则》（DA/T22-2000）、《归档文件整理规则》（DA/T22-2015）、《各级国家档案馆馆藏档案解密和划分控制使用范围的暂行规定》等。</w:t>
      </w:r>
    </w:p>
    <w:p>
      <w:pPr>
        <w:pStyle w:val="3"/>
        <w:keepNext w:val="0"/>
        <w:keepLines w:val="0"/>
        <w:pageBreakBefore w:val="0"/>
        <w:widowControl w:val="0"/>
        <w:numPr>
          <w:ilvl w:val="0"/>
          <w:numId w:val="3"/>
        </w:numPr>
        <w:kinsoku/>
        <w:wordWrap/>
        <w:overflowPunct/>
        <w:topLinePunct w:val="0"/>
        <w:autoSpaceDE/>
        <w:autoSpaceDN/>
        <w:bidi w:val="0"/>
        <w:adjustRightInd w:val="0"/>
        <w:snapToGrid/>
        <w:spacing w:before="0" w:after="0" w:line="240" w:lineRule="auto"/>
        <w:ind w:left="0"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网络和数据安全职责履行要求</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不得制造或者故意输入、传播计算机病毒和其他有害数据，不得利用非法手段复制、截收、篡改计算机信息系统中的数据，若</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发现第三方有上述行为，应立即采取有效措施阻止，并通知</w:t>
      </w:r>
      <w:r>
        <w:rPr>
          <w:rFonts w:hint="eastAsia" w:ascii="仿宋" w:hAnsi="仿宋" w:eastAsia="仿宋" w:cs="仿宋"/>
          <w:color w:val="auto"/>
          <w:kern w:val="0"/>
          <w:sz w:val="24"/>
          <w:szCs w:val="24"/>
          <w:lang w:eastAsia="zh-CN"/>
        </w:rPr>
        <w:t>绍兴市档案馆</w:t>
      </w:r>
      <w:r>
        <w:rPr>
          <w:rFonts w:hint="eastAsia" w:ascii="仿宋" w:hAnsi="仿宋" w:eastAsia="仿宋" w:cs="仿宋"/>
          <w:color w:val="auto"/>
          <w:kern w:val="0"/>
          <w:sz w:val="24"/>
          <w:szCs w:val="24"/>
        </w:rPr>
        <w:t>，因</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原因或</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未及时通知并应对上述情况</w:t>
      </w:r>
      <w:r>
        <w:rPr>
          <w:rFonts w:hint="eastAsia" w:ascii="仿宋" w:hAnsi="仿宋" w:eastAsia="仿宋" w:cs="仿宋"/>
          <w:color w:val="auto"/>
          <w:kern w:val="0"/>
          <w:sz w:val="24"/>
          <w:szCs w:val="24"/>
          <w:lang w:eastAsia="zh-CN"/>
        </w:rPr>
        <w:t>所</w:t>
      </w:r>
      <w:r>
        <w:rPr>
          <w:rFonts w:hint="eastAsia" w:ascii="仿宋" w:hAnsi="仿宋" w:eastAsia="仿宋" w:cs="仿宋"/>
          <w:color w:val="auto"/>
          <w:kern w:val="0"/>
          <w:sz w:val="24"/>
          <w:szCs w:val="24"/>
        </w:rPr>
        <w:t>产生的一切后果，由</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自行承担。</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中标人项目实施人员</w:t>
      </w:r>
      <w:r>
        <w:rPr>
          <w:rFonts w:hint="eastAsia" w:ascii="仿宋" w:hAnsi="仿宋" w:eastAsia="仿宋" w:cs="仿宋"/>
          <w:color w:val="auto"/>
          <w:kern w:val="0"/>
          <w:sz w:val="24"/>
          <w:szCs w:val="24"/>
        </w:rPr>
        <w:t>禁止利用扫描、监听、伪装等工具对网络和服务器进行恶意攻击，禁止非法侵入他人网络和服务器系统，禁止利用计算机和网络干扰他人正常工作行为，若</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发现第三方有上述行为，应立即采取有效措施阻止，并通知</w:t>
      </w:r>
      <w:r>
        <w:rPr>
          <w:rFonts w:hint="eastAsia" w:ascii="仿宋" w:hAnsi="仿宋" w:eastAsia="仿宋" w:cs="仿宋"/>
          <w:color w:val="auto"/>
          <w:kern w:val="0"/>
          <w:sz w:val="24"/>
          <w:szCs w:val="24"/>
          <w:lang w:eastAsia="zh-CN"/>
        </w:rPr>
        <w:t>绍兴市档案馆</w:t>
      </w:r>
      <w:r>
        <w:rPr>
          <w:rFonts w:hint="eastAsia" w:ascii="仿宋" w:hAnsi="仿宋" w:eastAsia="仿宋" w:cs="仿宋"/>
          <w:color w:val="auto"/>
          <w:kern w:val="0"/>
          <w:sz w:val="24"/>
          <w:szCs w:val="24"/>
        </w:rPr>
        <w:t>，因</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原因或</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未及时通知并应对上述情况</w:t>
      </w:r>
      <w:r>
        <w:rPr>
          <w:rFonts w:hint="eastAsia" w:ascii="仿宋" w:hAnsi="仿宋" w:eastAsia="仿宋" w:cs="仿宋"/>
          <w:color w:val="auto"/>
          <w:kern w:val="0"/>
          <w:sz w:val="24"/>
          <w:szCs w:val="24"/>
          <w:lang w:eastAsia="zh-CN"/>
        </w:rPr>
        <w:t>所</w:t>
      </w:r>
      <w:r>
        <w:rPr>
          <w:rFonts w:hint="eastAsia" w:ascii="仿宋" w:hAnsi="仿宋" w:eastAsia="仿宋" w:cs="仿宋"/>
          <w:color w:val="auto"/>
          <w:kern w:val="0"/>
          <w:sz w:val="24"/>
          <w:szCs w:val="24"/>
        </w:rPr>
        <w:t>产生的一切后果，由</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自行承担。</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应建立有害信息处置机制及重大信息安全事件应急处置和报告制度,规范有害信息处置流程,在法律、法规保障下,及时、迅速</w:t>
      </w:r>
      <w:r>
        <w:rPr>
          <w:rFonts w:hint="eastAsia" w:ascii="仿宋" w:hAnsi="仿宋" w:eastAsia="仿宋" w:cs="仿宋"/>
          <w:color w:val="auto"/>
          <w:kern w:val="0"/>
          <w:sz w:val="24"/>
          <w:szCs w:val="24"/>
          <w:lang w:eastAsia="zh-CN"/>
        </w:rPr>
        <w:t>地</w:t>
      </w:r>
      <w:r>
        <w:rPr>
          <w:rFonts w:hint="eastAsia" w:ascii="仿宋" w:hAnsi="仿宋" w:eastAsia="仿宋" w:cs="仿宋"/>
          <w:color w:val="auto"/>
          <w:kern w:val="0"/>
          <w:sz w:val="24"/>
          <w:szCs w:val="24"/>
        </w:rPr>
        <w:t>处置网络有害信息，确保发生网络安全问题时各项应急工作高效、有序地进行,最大限度地减少损失。</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w:t>
      </w:r>
      <w:r>
        <w:rPr>
          <w:rFonts w:hint="eastAsia" w:ascii="仿宋" w:hAnsi="仿宋" w:eastAsia="仿宋" w:cs="仿宋"/>
          <w:color w:val="auto"/>
          <w:kern w:val="0"/>
          <w:sz w:val="24"/>
          <w:szCs w:val="24"/>
          <w:lang w:eastAsia="zh-CN"/>
        </w:rPr>
        <w:t>严格</w:t>
      </w:r>
      <w:r>
        <w:rPr>
          <w:rFonts w:hint="eastAsia" w:ascii="仿宋" w:hAnsi="仿宋" w:eastAsia="仿宋" w:cs="仿宋"/>
          <w:color w:val="auto"/>
          <w:kern w:val="0"/>
          <w:sz w:val="24"/>
          <w:szCs w:val="24"/>
        </w:rPr>
        <w:t>遵守</w:t>
      </w:r>
      <w:r>
        <w:rPr>
          <w:rFonts w:hint="eastAsia" w:ascii="仿宋" w:hAnsi="仿宋" w:eastAsia="仿宋" w:cs="仿宋"/>
          <w:color w:val="auto"/>
          <w:kern w:val="0"/>
          <w:sz w:val="24"/>
          <w:szCs w:val="24"/>
          <w:lang w:eastAsia="zh-CN"/>
        </w:rPr>
        <w:t>《中华人民共和国网络安全法》《中华人民共和国数据安全法》《中华人民共和国个人信息保护法》</w:t>
      </w:r>
      <w:r>
        <w:rPr>
          <w:rFonts w:hint="eastAsia" w:ascii="仿宋" w:hAnsi="仿宋" w:eastAsia="仿宋" w:cs="仿宋"/>
          <w:color w:val="auto"/>
          <w:kern w:val="0"/>
          <w:sz w:val="24"/>
          <w:szCs w:val="24"/>
        </w:rPr>
        <w:t>《计算机信息网络国际互联网安全保护管理办法》</w:t>
      </w:r>
      <w:r>
        <w:rPr>
          <w:rFonts w:hint="eastAsia" w:ascii="仿宋" w:hAnsi="仿宋" w:eastAsia="仿宋" w:cs="仿宋"/>
          <w:color w:val="auto"/>
          <w:kern w:val="0"/>
          <w:sz w:val="24"/>
          <w:szCs w:val="24"/>
          <w:lang w:eastAsia="zh-CN"/>
        </w:rPr>
        <w:t>等法律法规，</w:t>
      </w:r>
      <w:r>
        <w:rPr>
          <w:rFonts w:hint="eastAsia" w:ascii="仿宋" w:hAnsi="仿宋" w:eastAsia="仿宋" w:cs="仿宋"/>
          <w:color w:val="auto"/>
          <w:kern w:val="0"/>
          <w:sz w:val="24"/>
          <w:szCs w:val="24"/>
        </w:rPr>
        <w:t>建立健全全流程数据安全管理制度，组织开展数据安全教育培训，保障数据安全</w:t>
      </w:r>
      <w:r>
        <w:rPr>
          <w:rFonts w:hint="eastAsia" w:ascii="仿宋" w:hAnsi="仿宋" w:eastAsia="仿宋" w:cs="仿宋"/>
          <w:color w:val="auto"/>
          <w:kern w:val="0"/>
          <w:sz w:val="24"/>
          <w:szCs w:val="24"/>
          <w:lang w:eastAsia="zh-CN"/>
        </w:rPr>
        <w:t>；采取技术措施和其他必要措施，保障网络安全、稳定运行，有效应对网络安全事件，防范网络违法犯罪活动，维护网络数据的完整性、保密性和可用性；不得从事危害国家安全、公共利益的信息处理活动。</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lang w:val="en-US" w:eastAsia="zh-CN"/>
        </w:rPr>
        <w:t>实施项目</w:t>
      </w:r>
      <w:r>
        <w:rPr>
          <w:rFonts w:hint="eastAsia" w:ascii="仿宋" w:hAnsi="仿宋" w:eastAsia="仿宋" w:cs="仿宋"/>
          <w:color w:val="auto"/>
          <w:kern w:val="0"/>
          <w:sz w:val="24"/>
          <w:szCs w:val="24"/>
          <w:lang w:eastAsia="zh-CN"/>
        </w:rPr>
        <w:t>时，应提出数据安全控制要求，并提出有效的数据安全技术手段，</w:t>
      </w:r>
      <w:r>
        <w:rPr>
          <w:rFonts w:hint="eastAsia" w:ascii="仿宋" w:hAnsi="仿宋" w:eastAsia="仿宋" w:cs="仿宋"/>
          <w:color w:val="auto"/>
          <w:kern w:val="0"/>
          <w:sz w:val="24"/>
          <w:szCs w:val="24"/>
          <w:lang w:val="en-US" w:eastAsia="zh-CN"/>
        </w:rPr>
        <w:t>实施</w:t>
      </w:r>
      <w:r>
        <w:rPr>
          <w:rFonts w:hint="eastAsia" w:ascii="仿宋" w:hAnsi="仿宋" w:eastAsia="仿宋" w:cs="仿宋"/>
          <w:color w:val="auto"/>
          <w:kern w:val="0"/>
          <w:sz w:val="24"/>
          <w:szCs w:val="24"/>
          <w:lang w:eastAsia="zh-CN"/>
        </w:rPr>
        <w:t>过程应满足以下要求：</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开发测试环境数据安全管理和数据防泄漏管理的级别不低于生产环境</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数据从生产业务环境导入开发、测试环境时，须获得授权</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数据从生产环境导入开发、测试环境时，须采取有效措施进行脱敏</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数</w:t>
      </w:r>
      <w:r>
        <w:rPr>
          <w:rFonts w:hint="eastAsia" w:ascii="仿宋" w:hAnsi="仿宋" w:eastAsia="仿宋" w:cs="仿宋"/>
          <w:color w:val="auto"/>
          <w:kern w:val="0"/>
          <w:sz w:val="24"/>
          <w:szCs w:val="24"/>
        </w:rPr>
        <w:t>据从生产环境导入开发、测试环境时，在使用移动介质导入时，须使用专用、受控的存储介质，介质上的数据须加密。专用存储介质应由专人保管，并对使用情况进行登记。</w:t>
      </w:r>
      <w:r>
        <w:rPr>
          <w:rFonts w:hint="eastAsia" w:ascii="仿宋" w:hAnsi="仿宋" w:eastAsia="仿宋" w:cs="仿宋"/>
          <w:color w:val="auto"/>
          <w:kern w:val="0"/>
          <w:sz w:val="24"/>
          <w:szCs w:val="24"/>
          <w:lang w:eastAsia="zh-CN"/>
        </w:rPr>
        <w:t>导入后</w:t>
      </w:r>
      <w:r>
        <w:rPr>
          <w:rFonts w:hint="eastAsia" w:ascii="仿宋" w:hAnsi="仿宋" w:eastAsia="仿宋" w:cs="仿宋"/>
          <w:color w:val="auto"/>
          <w:kern w:val="0"/>
          <w:sz w:val="24"/>
          <w:szCs w:val="24"/>
        </w:rPr>
        <w:t>，须及时删除介质上的数据</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项目运维</w:t>
      </w:r>
      <w:r>
        <w:rPr>
          <w:rFonts w:hint="eastAsia" w:ascii="仿宋" w:hAnsi="仿宋" w:eastAsia="仿宋" w:cs="仿宋"/>
          <w:color w:val="auto"/>
          <w:kern w:val="0"/>
          <w:sz w:val="24"/>
          <w:szCs w:val="24"/>
        </w:rPr>
        <w:t>人员原则上须在受控终端上开展工作。任何终端未经授权，不得接入开发、测试与生产环境</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未经授权，任何人员不得将开发、测试</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生产</w:t>
      </w:r>
      <w:r>
        <w:rPr>
          <w:rFonts w:hint="eastAsia" w:ascii="仿宋" w:hAnsi="仿宋" w:eastAsia="仿宋" w:cs="仿宋"/>
          <w:color w:val="auto"/>
          <w:kern w:val="0"/>
          <w:sz w:val="24"/>
          <w:szCs w:val="24"/>
        </w:rPr>
        <w:t>环境中的数据带离开发、测试</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生产</w:t>
      </w:r>
      <w:r>
        <w:rPr>
          <w:rFonts w:hint="eastAsia" w:ascii="仿宋" w:hAnsi="仿宋" w:eastAsia="仿宋" w:cs="仿宋"/>
          <w:color w:val="auto"/>
          <w:kern w:val="0"/>
          <w:sz w:val="24"/>
          <w:szCs w:val="24"/>
        </w:rPr>
        <w:t>环境</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中标人在运维过程中</w:t>
      </w:r>
      <w:r>
        <w:rPr>
          <w:rFonts w:hint="eastAsia" w:ascii="仿宋" w:hAnsi="仿宋" w:eastAsia="仿宋" w:cs="仿宋"/>
          <w:color w:val="auto"/>
          <w:kern w:val="0"/>
          <w:sz w:val="24"/>
          <w:szCs w:val="24"/>
        </w:rPr>
        <w:t>收集到的数据仅用于</w:t>
      </w:r>
      <w:r>
        <w:rPr>
          <w:rFonts w:hint="eastAsia" w:ascii="仿宋" w:hAnsi="仿宋" w:eastAsia="仿宋" w:cs="仿宋"/>
          <w:color w:val="auto"/>
          <w:kern w:val="0"/>
          <w:sz w:val="24"/>
          <w:szCs w:val="24"/>
          <w:lang w:val="en-US" w:eastAsia="zh-CN"/>
        </w:rPr>
        <w:t>市档案馆</w:t>
      </w:r>
      <w:r>
        <w:rPr>
          <w:rFonts w:hint="eastAsia" w:ascii="仿宋" w:hAnsi="仿宋" w:eastAsia="仿宋" w:cs="仿宋"/>
          <w:color w:val="auto"/>
          <w:kern w:val="0"/>
          <w:sz w:val="24"/>
          <w:szCs w:val="24"/>
        </w:rPr>
        <w:t>进行</w:t>
      </w:r>
      <w:r>
        <w:rPr>
          <w:rFonts w:hint="eastAsia" w:ascii="仿宋" w:hAnsi="仿宋" w:eastAsia="仿宋" w:cs="仿宋"/>
          <w:color w:val="auto"/>
          <w:kern w:val="0"/>
          <w:sz w:val="24"/>
          <w:szCs w:val="24"/>
          <w:lang w:val="en-US" w:eastAsia="zh-CN"/>
        </w:rPr>
        <w:t>反馈、</w:t>
      </w:r>
      <w:r>
        <w:rPr>
          <w:rFonts w:hint="eastAsia" w:ascii="仿宋" w:hAnsi="仿宋" w:eastAsia="仿宋" w:cs="仿宋"/>
          <w:color w:val="auto"/>
          <w:kern w:val="0"/>
          <w:sz w:val="24"/>
          <w:szCs w:val="24"/>
        </w:rPr>
        <w:t>查询、统计、分析等应用。</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不得违规对外提供</w:t>
      </w:r>
      <w:r>
        <w:rPr>
          <w:rFonts w:hint="eastAsia" w:ascii="仿宋" w:hAnsi="仿宋" w:eastAsia="仿宋" w:cs="仿宋"/>
          <w:color w:val="auto"/>
          <w:kern w:val="0"/>
          <w:sz w:val="24"/>
          <w:szCs w:val="24"/>
          <w:lang w:val="en-US" w:eastAsia="zh-CN"/>
        </w:rPr>
        <w:t>市档案馆相关</w:t>
      </w:r>
      <w:r>
        <w:rPr>
          <w:rFonts w:hint="eastAsia" w:ascii="仿宋" w:hAnsi="仿宋" w:eastAsia="仿宋" w:cs="仿宋"/>
          <w:color w:val="auto"/>
          <w:kern w:val="0"/>
          <w:sz w:val="24"/>
          <w:szCs w:val="24"/>
        </w:rPr>
        <w:t>的数据。严禁任何人以任何方式对原始收集数据进行修改。</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应组织工作人员认真学习</w:t>
      </w:r>
      <w:r>
        <w:rPr>
          <w:rFonts w:hint="eastAsia" w:ascii="仿宋" w:hAnsi="仿宋" w:eastAsia="仿宋" w:cs="仿宋"/>
          <w:color w:val="auto"/>
          <w:kern w:val="0"/>
          <w:sz w:val="24"/>
          <w:szCs w:val="24"/>
          <w:lang w:eastAsia="zh-CN"/>
        </w:rPr>
        <w:t>《中华人民共和国网络安全法》《中华人民共和国数据安全法》《中华人民共和国个人信息保护法》</w:t>
      </w:r>
      <w:r>
        <w:rPr>
          <w:rFonts w:hint="eastAsia" w:ascii="仿宋" w:hAnsi="仿宋" w:eastAsia="仿宋" w:cs="仿宋"/>
          <w:color w:val="auto"/>
          <w:kern w:val="0"/>
          <w:sz w:val="24"/>
          <w:szCs w:val="24"/>
        </w:rPr>
        <w:t>《计算机信息网络国际互联网安全保护管理办法》</w:t>
      </w:r>
      <w:r>
        <w:rPr>
          <w:rFonts w:hint="eastAsia" w:ascii="仿宋" w:hAnsi="仿宋" w:eastAsia="仿宋" w:cs="仿宋"/>
          <w:color w:val="auto"/>
          <w:kern w:val="0"/>
          <w:sz w:val="24"/>
          <w:szCs w:val="24"/>
          <w:lang w:eastAsia="zh-CN"/>
        </w:rPr>
        <w:t>等法律法规</w:t>
      </w:r>
      <w:r>
        <w:rPr>
          <w:rFonts w:hint="eastAsia" w:ascii="仿宋" w:hAnsi="仿宋" w:eastAsia="仿宋" w:cs="仿宋"/>
          <w:color w:val="auto"/>
          <w:kern w:val="0"/>
          <w:sz w:val="24"/>
          <w:szCs w:val="24"/>
        </w:rPr>
        <w:t xml:space="preserve">,提高工作人员维护网络安全的警惕性和自觉性。 </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应负责对员工进行安全教育和培训,使员工自觉遵守和维护</w:t>
      </w:r>
      <w:r>
        <w:rPr>
          <w:rFonts w:hint="eastAsia" w:ascii="仿宋" w:hAnsi="仿宋" w:eastAsia="仿宋" w:cs="仿宋"/>
          <w:color w:val="auto"/>
          <w:kern w:val="0"/>
          <w:sz w:val="24"/>
          <w:szCs w:val="24"/>
          <w:lang w:eastAsia="zh-CN"/>
        </w:rPr>
        <w:t>《中华人民共和国网络安全法》《中华人民共和国数据安全法》《中华人民共和国个人信息保护法》</w:t>
      </w:r>
      <w:r>
        <w:rPr>
          <w:rFonts w:hint="eastAsia" w:ascii="仿宋" w:hAnsi="仿宋" w:eastAsia="仿宋" w:cs="仿宋"/>
          <w:color w:val="auto"/>
          <w:kern w:val="0"/>
          <w:sz w:val="24"/>
          <w:szCs w:val="24"/>
        </w:rPr>
        <w:t>《计算机信息网络国际互联网安全保护管理办法》</w:t>
      </w:r>
      <w:r>
        <w:rPr>
          <w:rFonts w:hint="eastAsia" w:ascii="仿宋" w:hAnsi="仿宋" w:eastAsia="仿宋" w:cs="仿宋"/>
          <w:color w:val="auto"/>
          <w:kern w:val="0"/>
          <w:sz w:val="24"/>
          <w:szCs w:val="24"/>
          <w:lang w:eastAsia="zh-CN"/>
        </w:rPr>
        <w:t>等法律法规</w:t>
      </w:r>
      <w:r>
        <w:rPr>
          <w:rFonts w:hint="eastAsia" w:ascii="仿宋" w:hAnsi="仿宋" w:eastAsia="仿宋" w:cs="仿宋"/>
          <w:color w:val="auto"/>
          <w:kern w:val="0"/>
          <w:sz w:val="24"/>
          <w:szCs w:val="24"/>
        </w:rPr>
        <w:t xml:space="preserve">,使他们具备基本的网络安全知识。 </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一旦发现从事下列危害计算机信息网络安全的活动</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应做好记录并立即向当地公安机关报告</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 xml:space="preserve">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未经允许进入计算机信息网络或使用计算机信息网络资源;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未经允许对计算机信息网络功能进行删除、修改或增加;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未经允许对计算机信息网络中存储、处理或传输的数据和应用程序进行删除、修改或增加;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故意制作、传播计算机病毒等破坏性程序;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从事其他危害计算机信息网络安全的活动。</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在信息的</w:t>
      </w:r>
      <w:r>
        <w:rPr>
          <w:rFonts w:hint="eastAsia" w:ascii="仿宋" w:hAnsi="仿宋" w:eastAsia="仿宋" w:cs="仿宋"/>
          <w:color w:val="auto"/>
          <w:kern w:val="0"/>
          <w:sz w:val="24"/>
          <w:szCs w:val="24"/>
          <w:lang w:val="en-US" w:eastAsia="zh-CN"/>
        </w:rPr>
        <w:t>处理</w:t>
      </w:r>
      <w:r>
        <w:rPr>
          <w:rFonts w:hint="eastAsia" w:ascii="仿宋" w:hAnsi="仿宋" w:eastAsia="仿宋" w:cs="仿宋"/>
          <w:color w:val="auto"/>
          <w:kern w:val="0"/>
          <w:sz w:val="24"/>
          <w:szCs w:val="24"/>
        </w:rPr>
        <w:t>过程中,如发现有以下行为的</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都应接受并配合公安机关的安全监督、检查和指导,如实向公安机关提供有关安全保护的信息、资料及数据文件,协助公安机关查处通过国际联网的计算机信息网络</w:t>
      </w:r>
      <w:r>
        <w:rPr>
          <w:rFonts w:hint="eastAsia" w:ascii="仿宋" w:hAnsi="仿宋" w:eastAsia="仿宋" w:cs="仿宋"/>
          <w:color w:val="auto"/>
          <w:kern w:val="0"/>
          <w:sz w:val="24"/>
          <w:szCs w:val="24"/>
          <w:lang w:eastAsia="zh-CN"/>
        </w:rPr>
        <w:t>实施</w:t>
      </w:r>
      <w:r>
        <w:rPr>
          <w:rFonts w:hint="eastAsia" w:ascii="仿宋" w:hAnsi="仿宋" w:eastAsia="仿宋" w:cs="仿宋"/>
          <w:color w:val="auto"/>
          <w:kern w:val="0"/>
          <w:sz w:val="24"/>
          <w:szCs w:val="24"/>
        </w:rPr>
        <w:t xml:space="preserve">的违法犯罪行为: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煽动抗拒、破坏宪法和法律、行政法规实施;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煽动颠覆国家政权,推翻社会主义制度;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煽动分裂国家、破坏国家统一;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煽动民族仇恨、民族歧视、破坏民族团结;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捏造或歪曲事实、散布谣言,扰乱社会秩序;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宣扬封建迷信、淫秽、色情、赌博、暴力、凶杀、恐怖、教唆犯罪;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公然侮辱他人或捏造事实诽谤他人;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损害国家机关信誉。 </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kern w:val="0"/>
          <w:sz w:val="24"/>
          <w:szCs w:val="24"/>
          <w:lang w:eastAsia="zh-CN"/>
        </w:rPr>
        <w:t>因中标人违反以上条款而造成绍兴市档案馆损失的，中标人需</w:t>
      </w:r>
      <w:r>
        <w:rPr>
          <w:rFonts w:hint="eastAsia" w:ascii="仿宋" w:hAnsi="仿宋" w:eastAsia="仿宋" w:cs="仿宋"/>
          <w:color w:val="auto"/>
          <w:kern w:val="0"/>
          <w:sz w:val="24"/>
          <w:szCs w:val="24"/>
        </w:rPr>
        <w:t>承担</w:t>
      </w:r>
      <w:r>
        <w:rPr>
          <w:rFonts w:hint="eastAsia" w:ascii="仿宋" w:hAnsi="仿宋" w:eastAsia="仿宋" w:cs="仿宋"/>
          <w:color w:val="auto"/>
          <w:kern w:val="0"/>
          <w:sz w:val="24"/>
          <w:szCs w:val="24"/>
          <w:lang w:eastAsia="zh-CN"/>
        </w:rPr>
        <w:t>相应经济</w:t>
      </w:r>
      <w:r>
        <w:rPr>
          <w:rFonts w:hint="eastAsia" w:ascii="仿宋" w:hAnsi="仿宋" w:eastAsia="仿宋" w:cs="仿宋"/>
          <w:color w:val="auto"/>
          <w:kern w:val="0"/>
          <w:sz w:val="24"/>
          <w:szCs w:val="24"/>
        </w:rPr>
        <w:t>责任并赔偿损失</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如</w:t>
      </w:r>
      <w:r>
        <w:rPr>
          <w:rFonts w:hint="eastAsia" w:ascii="仿宋" w:hAnsi="仿宋" w:eastAsia="仿宋" w:cs="仿宋"/>
          <w:color w:val="auto"/>
          <w:kern w:val="0"/>
          <w:sz w:val="24"/>
          <w:szCs w:val="24"/>
          <w:lang w:eastAsia="zh-CN"/>
        </w:rPr>
        <w:t>造成重大影响，按合同价5%/次作为赔偿，扣除合同余款；涉嫌刑事犯罪的，</w:t>
      </w:r>
      <w:r>
        <w:rPr>
          <w:rFonts w:hint="eastAsia" w:ascii="仿宋" w:hAnsi="仿宋" w:eastAsia="仿宋" w:cs="仿宋"/>
          <w:color w:val="auto"/>
          <w:kern w:val="0"/>
          <w:sz w:val="24"/>
          <w:szCs w:val="24"/>
          <w:lang w:val="en-US" w:eastAsia="zh-CN"/>
        </w:rPr>
        <w:t>报告司法机关，</w:t>
      </w:r>
      <w:r>
        <w:rPr>
          <w:rFonts w:hint="eastAsia" w:ascii="仿宋" w:hAnsi="仿宋" w:eastAsia="仿宋" w:cs="仿宋"/>
          <w:color w:val="auto"/>
          <w:kern w:val="0"/>
          <w:sz w:val="24"/>
          <w:szCs w:val="24"/>
          <w:lang w:eastAsia="zh-CN"/>
        </w:rPr>
        <w:t>依据有关法律规定承担相关刑事责任。</w:t>
      </w:r>
    </w:p>
    <w:p>
      <w:pPr>
        <w:pStyle w:val="6"/>
        <w:keepNext w:val="0"/>
        <w:keepLines w:val="0"/>
        <w:pageBreakBefore w:val="0"/>
        <w:widowControl w:val="0"/>
        <w:kinsoku/>
        <w:wordWrap/>
        <w:overflowPunct/>
        <w:topLinePunct w:val="0"/>
        <w:autoSpaceDE/>
        <w:autoSpaceDN/>
        <w:bidi w:val="0"/>
        <w:adjustRightInd w:val="0"/>
        <w:snapToGrid/>
        <w:spacing w:after="0" w:line="240" w:lineRule="auto"/>
        <w:ind w:left="0" w:leftChars="0"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项目实施期限</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自合同签订日起至</w:t>
      </w:r>
      <w:r>
        <w:rPr>
          <w:rFonts w:hint="eastAsia" w:ascii="仿宋" w:hAnsi="仿宋" w:eastAsia="仿宋" w:cs="仿宋"/>
          <w:color w:val="auto"/>
          <w:sz w:val="24"/>
          <w:szCs w:val="24"/>
          <w:lang w:val="en-US" w:eastAsia="zh-CN"/>
        </w:rPr>
        <w:t>2022年</w:t>
      </w:r>
      <w:r>
        <w:rPr>
          <w:rFonts w:hint="eastAsia" w:ascii="仿宋" w:hAnsi="仿宋" w:eastAsia="仿宋" w:cs="仿宋"/>
          <w:color w:val="auto"/>
          <w:sz w:val="24"/>
          <w:szCs w:val="24"/>
        </w:rPr>
        <w:t>11月30日止。如果无法在工期要求时间内完成（不论是数字化加工原因还是监理公司方面问题），采购单位有权于工期截止日终止项目，并以项目终止时的完成进度依比例结算。如果数字化项目进行过程中，业主单位更换数字化加工方，待新数字化公司入场，监理工作继续进行。</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人员要求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color w:val="auto"/>
          <w:sz w:val="24"/>
          <w:szCs w:val="24"/>
        </w:rPr>
      </w:pPr>
      <w:r>
        <w:rPr>
          <w:rFonts w:hint="default" w:ascii="仿宋" w:hAnsi="仿宋" w:eastAsia="仿宋" w:cs="仿宋"/>
          <w:color w:val="FF0000"/>
          <w:sz w:val="24"/>
          <w:szCs w:val="24"/>
        </w:rPr>
        <w:t>本项目工作人员需2人及以上，且须为投标单位在职职工（提供由社保机构出具的近三个月的社保证明）。</w:t>
      </w:r>
      <w:r>
        <w:rPr>
          <w:rFonts w:hint="eastAsia" w:ascii="仿宋" w:hAnsi="仿宋" w:eastAsia="仿宋" w:cs="仿宋"/>
          <w:color w:val="auto"/>
          <w:sz w:val="24"/>
          <w:szCs w:val="24"/>
        </w:rPr>
        <w:t>中标单位应安排1名从事档案行业3年以上、且有质检经验的项目经理负责，并派出不少于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名质检人员长期驻于业主单位数字化加工现场。若中标候选人不能满足上述条件，则中标无效。</w:t>
      </w:r>
      <w:r>
        <w:rPr>
          <w:rFonts w:hint="default" w:ascii="仿宋" w:hAnsi="仿宋" w:eastAsia="仿宋" w:cs="仿宋"/>
          <w:color w:val="auto"/>
          <w:sz w:val="24"/>
          <w:szCs w:val="24"/>
        </w:rPr>
        <w:t>本项目人员未征得招标人同意，不得随意更换。</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中标方需与采购方签订保密协议，中标方还需与其派驻质检人员签订保密协议，交采购方</w:t>
      </w:r>
      <w:r>
        <w:rPr>
          <w:rFonts w:hint="default" w:ascii="仿宋" w:hAnsi="仿宋" w:eastAsia="仿宋" w:cs="仿宋"/>
          <w:color w:val="auto"/>
          <w:sz w:val="24"/>
          <w:szCs w:val="24"/>
        </w:rPr>
        <w:t>备案</w:t>
      </w:r>
      <w:r>
        <w:rPr>
          <w:rFonts w:hint="eastAsia" w:ascii="仿宋" w:hAnsi="仿宋" w:eastAsia="仿宋" w:cs="仿宋"/>
          <w:color w:val="auto"/>
          <w:sz w:val="24"/>
          <w:szCs w:val="24"/>
        </w:rPr>
        <w:t>。</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安全保密要求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（一）中标单位要严格按照《中华人民共和国档案法》《保密法》等法律法规、规范、标准及绍兴市档案馆提出的技术要求进行档案质检工作，必须在</w:t>
      </w:r>
      <w:r>
        <w:rPr>
          <w:rFonts w:hint="eastAsia" w:ascii="仿宋" w:hAnsi="仿宋" w:eastAsia="仿宋" w:cs="仿宋"/>
          <w:color w:val="auto"/>
          <w:sz w:val="24"/>
          <w:szCs w:val="24"/>
          <w:lang w:eastAsia="zh-CN"/>
        </w:rPr>
        <w:t>绍兴市档案馆</w:t>
      </w:r>
      <w:r>
        <w:rPr>
          <w:rFonts w:hint="eastAsia" w:ascii="仿宋" w:hAnsi="仿宋" w:eastAsia="仿宋" w:cs="仿宋"/>
          <w:color w:val="auto"/>
          <w:sz w:val="24"/>
          <w:szCs w:val="24"/>
        </w:rPr>
        <w:t>指定的场所内进行，并确保加工场所的正常秩序和安全。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中标单位必须承担本项目档案原件和数据信息的安全保密责任。为保证档案原件的安全和信息安全，中标单位应与绍兴市档案馆及参与项目加工的工作人员签订保密协议。进入加工现场的计算机设备等应做相应处理，通过技术手段封闭所有计算机和存储设备外围接口。数据存储服务器不得与其他部门共用，计算机硬盘不得带离加工现场，项目结束后保存加工数据的硬盘必须拆除交绍兴市档案馆处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（三）为确保档案实体和信息安全，杜绝事故发生，中标单位的工作人员必须持证进入加工场所，并严格遵守数字化加工场所管理要求。</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售后服务要求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1.售后服务期限</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项目验收交付使用后，监理单位要提供</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年免费质量保证和售后服务，并有</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年期满后提供有偿服务的技术支持方案。</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2.售后服务方式及响应时间</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采用现场维护方式，中标单位24小时热线响应，在接到电话要求后必须在4小时内到达维护地点，以保证数据的安全运行。</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3.售后服务问题解决时间</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一般问题在4小时内解决，严重问题监理单位要及时提出用户可接受的解决方案和服务承诺。</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其他要求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rPr>
        <w:t>9.1</w:t>
      </w:r>
      <w:r>
        <w:rPr>
          <w:rFonts w:hint="eastAsia" w:ascii="仿宋" w:hAnsi="仿宋" w:eastAsia="仿宋" w:cs="仿宋"/>
          <w:color w:val="auto"/>
          <w:kern w:val="2"/>
          <w:sz w:val="24"/>
          <w:szCs w:val="24"/>
        </w:rPr>
        <w:t>本项目所涉实体档案和数字化成果所有权归绍兴市档案馆所有。未经绍兴市档案馆同意，不得将本项目相关任何数据或信息转让给第三方使用及用于样本展示，否则将承担一切经济和法律责任。</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9.2</w:t>
      </w:r>
      <w:r>
        <w:rPr>
          <w:rFonts w:hint="eastAsia" w:ascii="仿宋" w:hAnsi="仿宋" w:eastAsia="仿宋" w:cs="仿宋"/>
          <w:b w:val="0"/>
          <w:bCs/>
          <w:color w:val="auto"/>
          <w:kern w:val="2"/>
          <w:sz w:val="24"/>
          <w:szCs w:val="24"/>
        </w:rPr>
        <w:t>中标方须向绍兴市档案馆无偿提供一套专业质检工具</w:t>
      </w:r>
      <w:r>
        <w:rPr>
          <w:rFonts w:hint="eastAsia" w:ascii="仿宋" w:hAnsi="仿宋" w:eastAsia="仿宋" w:cs="仿宋"/>
          <w:b w:val="0"/>
          <w:bCs/>
          <w:color w:val="auto"/>
          <w:kern w:val="2"/>
          <w:sz w:val="24"/>
          <w:szCs w:val="24"/>
          <w:lang w:eastAsia="zh-CN"/>
        </w:rPr>
        <w:t>（</w:t>
      </w:r>
      <w:r>
        <w:rPr>
          <w:rFonts w:hint="eastAsia" w:ascii="仿宋" w:hAnsi="仿宋" w:eastAsia="仿宋" w:cs="仿宋"/>
          <w:b w:val="0"/>
          <w:bCs/>
          <w:color w:val="auto"/>
          <w:kern w:val="2"/>
          <w:sz w:val="24"/>
          <w:szCs w:val="24"/>
          <w:lang w:val="en-US" w:eastAsia="zh-CN"/>
        </w:rPr>
        <w:t>授权使用时间不少于2年</w:t>
      </w:r>
      <w:r>
        <w:rPr>
          <w:rFonts w:hint="eastAsia" w:ascii="仿宋" w:hAnsi="仿宋" w:eastAsia="仿宋" w:cs="仿宋"/>
          <w:b w:val="0"/>
          <w:bCs/>
          <w:color w:val="auto"/>
          <w:kern w:val="2"/>
          <w:sz w:val="24"/>
          <w:szCs w:val="24"/>
          <w:lang w:eastAsia="zh-CN"/>
        </w:rPr>
        <w:t>）</w:t>
      </w:r>
      <w:r>
        <w:rPr>
          <w:rFonts w:hint="eastAsia" w:ascii="仿宋" w:hAnsi="仿宋" w:eastAsia="仿宋" w:cs="仿宋"/>
          <w:b w:val="0"/>
          <w:bCs/>
          <w:color w:val="auto"/>
          <w:kern w:val="2"/>
          <w:sz w:val="24"/>
          <w:szCs w:val="24"/>
        </w:rPr>
        <w:t>，用于数字化项目质量</w:t>
      </w:r>
      <w:r>
        <w:rPr>
          <w:rFonts w:hint="eastAsia" w:ascii="仿宋" w:hAnsi="仿宋" w:eastAsia="仿宋" w:cs="仿宋"/>
          <w:b w:val="0"/>
          <w:bCs/>
          <w:color w:val="auto"/>
          <w:kern w:val="2"/>
          <w:sz w:val="24"/>
          <w:szCs w:val="24"/>
          <w:lang w:val="en-US" w:eastAsia="zh-CN"/>
        </w:rPr>
        <w:t>审核</w:t>
      </w:r>
      <w:r>
        <w:rPr>
          <w:rFonts w:hint="eastAsia" w:ascii="仿宋" w:hAnsi="仿宋" w:eastAsia="仿宋" w:cs="仿宋"/>
          <w:b w:val="0"/>
          <w:bCs/>
          <w:color w:val="auto"/>
          <w:kern w:val="2"/>
          <w:sz w:val="24"/>
          <w:szCs w:val="24"/>
        </w:rPr>
        <w:t>。</w:t>
      </w:r>
      <w:r>
        <w:rPr>
          <w:rFonts w:hint="eastAsia" w:ascii="仿宋" w:hAnsi="仿宋" w:eastAsia="仿宋" w:cs="仿宋"/>
          <w:b w:val="0"/>
          <w:bCs/>
          <w:color w:val="auto"/>
          <w:kern w:val="2"/>
          <w:sz w:val="24"/>
          <w:szCs w:val="24"/>
          <w:lang w:val="en-US" w:eastAsia="zh-CN"/>
        </w:rPr>
        <w:t>质检工具要求具有以下功能：</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（1）</w:t>
      </w:r>
      <w:r>
        <w:rPr>
          <w:rFonts w:hint="default" w:ascii="仿宋" w:hAnsi="仿宋" w:eastAsia="仿宋" w:cs="仿宋"/>
          <w:b w:val="0"/>
          <w:bCs/>
          <w:color w:val="auto"/>
          <w:kern w:val="2"/>
          <w:sz w:val="24"/>
          <w:szCs w:val="24"/>
          <w:lang w:val="en-US" w:eastAsia="zh-CN"/>
        </w:rPr>
        <w:t>条目数据质量检测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default" w:ascii="仿宋" w:hAnsi="仿宋" w:eastAsia="仿宋" w:cs="仿宋"/>
          <w:b w:val="0"/>
          <w:bCs/>
          <w:color w:val="auto"/>
          <w:kern w:val="2"/>
          <w:sz w:val="24"/>
          <w:szCs w:val="24"/>
          <w:lang w:val="en-US" w:eastAsia="zh-CN"/>
        </w:rPr>
        <w:t>对数据的类型、长度、唯一性、非空、值域范围、档号格式、数据限制以及案卷和卷内目录之间的关系等进行检测。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（2）</w:t>
      </w:r>
      <w:r>
        <w:rPr>
          <w:rFonts w:hint="default" w:ascii="仿宋" w:hAnsi="仿宋" w:eastAsia="仿宋" w:cs="仿宋"/>
          <w:b w:val="0"/>
          <w:bCs/>
          <w:color w:val="auto"/>
          <w:kern w:val="2"/>
          <w:sz w:val="24"/>
          <w:szCs w:val="24"/>
          <w:lang w:val="en-US" w:eastAsia="zh-CN"/>
        </w:rPr>
        <w:t>档案图像质量检测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default" w:ascii="仿宋" w:hAnsi="仿宋" w:eastAsia="仿宋" w:cs="仿宋"/>
          <w:b w:val="0"/>
          <w:bCs/>
          <w:color w:val="auto"/>
          <w:kern w:val="2"/>
          <w:sz w:val="24"/>
          <w:szCs w:val="24"/>
          <w:lang w:val="en-US" w:eastAsia="zh-CN"/>
        </w:rPr>
        <w:t>对图像有效性、偏斜度、分辨率、图像幅面、图像类型、文件格式、压缩算法、文件大小等进行检测。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（3）</w:t>
      </w:r>
      <w:r>
        <w:rPr>
          <w:rFonts w:hint="default" w:ascii="仿宋" w:hAnsi="仿宋" w:eastAsia="仿宋" w:cs="仿宋"/>
          <w:b w:val="0"/>
          <w:bCs/>
          <w:color w:val="auto"/>
          <w:kern w:val="2"/>
          <w:sz w:val="24"/>
          <w:szCs w:val="24"/>
          <w:lang w:val="en-US" w:eastAsia="zh-CN"/>
        </w:rPr>
        <w:t>文件及文件夹命名规范及存储结构规则检测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default" w:ascii="仿宋" w:hAnsi="仿宋" w:eastAsia="仿宋" w:cs="仿宋"/>
          <w:b w:val="0"/>
          <w:bCs/>
          <w:color w:val="auto"/>
          <w:kern w:val="2"/>
          <w:sz w:val="24"/>
          <w:szCs w:val="24"/>
          <w:lang w:val="en-US" w:eastAsia="zh-CN"/>
        </w:rPr>
        <w:t>对多种成果的文件夹存储结构规则、文件名命名规范进行检测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（4）</w:t>
      </w:r>
      <w:r>
        <w:rPr>
          <w:rFonts w:hint="default" w:ascii="仿宋" w:hAnsi="仿宋" w:eastAsia="仿宋" w:cs="仿宋"/>
          <w:b w:val="0"/>
          <w:bCs/>
          <w:color w:val="auto"/>
          <w:kern w:val="2"/>
          <w:sz w:val="24"/>
          <w:szCs w:val="24"/>
          <w:lang w:val="en-US" w:eastAsia="zh-CN"/>
        </w:rPr>
        <w:t>图像和数据匹配关系检测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default" w:ascii="仿宋" w:hAnsi="仿宋" w:eastAsia="仿宋" w:cs="仿宋"/>
          <w:b w:val="0"/>
          <w:bCs/>
          <w:color w:val="auto"/>
          <w:kern w:val="2"/>
          <w:sz w:val="24"/>
          <w:szCs w:val="24"/>
          <w:lang w:val="en-US" w:eastAsia="zh-CN"/>
        </w:rPr>
        <w:t>对图像和条目数据之间的关系进行检测，包括页数、件数、页号以及图像和数据的匹配、缺失情况。</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监理质量管控</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采购方对中标方的监理工作进行质量控制，</w:t>
      </w:r>
      <w:r>
        <w:rPr>
          <w:rFonts w:hint="default" w:ascii="仿宋" w:hAnsi="仿宋" w:eastAsia="仿宋" w:cs="仿宋"/>
          <w:color w:val="auto"/>
          <w:sz w:val="24"/>
          <w:szCs w:val="24"/>
        </w:rPr>
        <w:t>对于</w:t>
      </w:r>
      <w:r>
        <w:rPr>
          <w:rFonts w:hint="eastAsia" w:ascii="仿宋" w:hAnsi="仿宋" w:eastAsia="仿宋" w:cs="仿宋"/>
          <w:color w:val="auto"/>
          <w:sz w:val="24"/>
          <w:szCs w:val="24"/>
        </w:rPr>
        <w:t>数据成果质检</w:t>
      </w:r>
      <w:r>
        <w:rPr>
          <w:rFonts w:hint="default" w:ascii="仿宋" w:hAnsi="仿宋" w:eastAsia="仿宋" w:cs="仿宋"/>
          <w:color w:val="auto"/>
          <w:sz w:val="24"/>
          <w:szCs w:val="24"/>
        </w:rPr>
        <w:t>，</w:t>
      </w:r>
      <w:r>
        <w:rPr>
          <w:rFonts w:hint="eastAsia" w:ascii="仿宋" w:hAnsi="仿宋" w:eastAsia="仿宋" w:cs="仿宋"/>
          <w:color w:val="auto"/>
          <w:sz w:val="24"/>
          <w:szCs w:val="24"/>
        </w:rPr>
        <w:t>采购方将对监理方检测通过的数据按照</w:t>
      </w:r>
      <w:r>
        <w:rPr>
          <w:rFonts w:hint="default" w:ascii="仿宋" w:hAnsi="仿宋" w:eastAsia="仿宋" w:cs="仿宋"/>
          <w:color w:val="auto"/>
          <w:sz w:val="24"/>
          <w:szCs w:val="24"/>
        </w:rPr>
        <w:t>10</w:t>
      </w:r>
      <w:r>
        <w:rPr>
          <w:rFonts w:hint="eastAsia" w:ascii="仿宋" w:hAnsi="仿宋" w:eastAsia="仿宋" w:cs="仿宋"/>
          <w:color w:val="auto"/>
          <w:sz w:val="24"/>
          <w:szCs w:val="24"/>
        </w:rPr>
        <w:t>%的比例进行抽检（</w:t>
      </w:r>
      <w:r>
        <w:rPr>
          <w:rFonts w:hint="eastAsia" w:ascii="仿宋" w:hAnsi="仿宋" w:eastAsia="仿宋" w:cs="仿宋"/>
          <w:b/>
          <w:color w:val="auto"/>
          <w:sz w:val="24"/>
          <w:szCs w:val="24"/>
        </w:rPr>
        <w:t>例如数字化公司完成了100卷档案的数字化加工，监理方抽查了30卷并出具通过结论，则采购方将从这100卷中随机抽查</w:t>
      </w:r>
      <w:r>
        <w:rPr>
          <w:rFonts w:hint="default" w:ascii="仿宋" w:hAnsi="仿宋" w:eastAsia="仿宋" w:cs="仿宋"/>
          <w:b/>
          <w:color w:val="auto"/>
          <w:sz w:val="24"/>
          <w:szCs w:val="24"/>
        </w:rPr>
        <w:t>10</w:t>
      </w:r>
      <w:r>
        <w:rPr>
          <w:rFonts w:hint="eastAsia" w:ascii="仿宋" w:hAnsi="仿宋" w:eastAsia="仿宋" w:cs="仿宋"/>
          <w:b/>
          <w:color w:val="auto"/>
          <w:sz w:val="24"/>
          <w:szCs w:val="24"/>
        </w:rPr>
        <w:t>卷进行检查</w:t>
      </w:r>
      <w:r>
        <w:rPr>
          <w:rFonts w:hint="eastAsia" w:ascii="仿宋" w:hAnsi="仿宋" w:eastAsia="仿宋" w:cs="仿宋"/>
          <w:color w:val="auto"/>
          <w:sz w:val="24"/>
          <w:szCs w:val="24"/>
        </w:rPr>
        <w:t>）。如果合格率没有达到</w:t>
      </w:r>
      <w:r>
        <w:rPr>
          <w:rFonts w:hint="eastAsia" w:ascii="仿宋" w:hAnsi="仿宋" w:eastAsia="仿宋" w:cs="仿宋"/>
          <w:color w:val="auto"/>
          <w:sz w:val="24"/>
          <w:szCs w:val="24"/>
          <w:lang w:val="en-US" w:eastAsia="zh-CN"/>
        </w:rPr>
        <w:t>98%</w:t>
      </w:r>
      <w:r>
        <w:rPr>
          <w:rFonts w:hint="eastAsia" w:ascii="仿宋" w:hAnsi="仿宋" w:eastAsia="仿宋" w:cs="仿宋"/>
          <w:color w:val="auto"/>
          <w:sz w:val="24"/>
          <w:szCs w:val="24"/>
        </w:rPr>
        <w:t>，则该批数据发回监理方，由监理方进行整改；如果同一批数据重复出现三次以上不合格（即经监理方检查通过的数据，采购方再次质检，合格率</w:t>
      </w:r>
      <w:r>
        <w:rPr>
          <w:rFonts w:hint="eastAsia" w:ascii="仿宋" w:hAnsi="仿宋" w:eastAsia="仿宋" w:cs="仿宋"/>
          <w:color w:val="auto"/>
          <w:sz w:val="24"/>
          <w:szCs w:val="24"/>
          <w:lang w:val="en-US" w:eastAsia="zh-CN"/>
        </w:rPr>
        <w:t>仍不达标</w:t>
      </w:r>
      <w:r>
        <w:rPr>
          <w:rFonts w:hint="eastAsia" w:ascii="仿宋" w:hAnsi="仿宋" w:eastAsia="仿宋" w:cs="仿宋"/>
          <w:color w:val="auto"/>
          <w:sz w:val="24"/>
          <w:szCs w:val="24"/>
        </w:rPr>
        <w:t>），予以终止合同，予以终止合同，采购方按实际完成进度（验收入库）支付相应费用。</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支付方式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（一）分期支付：</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合同签订后15个工作日内向中标方支付合同金额的</w:t>
      </w:r>
      <w:r>
        <w:rPr>
          <w:rFonts w:hint="default" w:ascii="仿宋" w:hAnsi="仿宋" w:eastAsia="仿宋" w:cs="仿宋"/>
          <w:color w:val="auto"/>
          <w:sz w:val="24"/>
          <w:szCs w:val="24"/>
        </w:rPr>
        <w:t>30</w:t>
      </w:r>
      <w:r>
        <w:rPr>
          <w:rFonts w:hint="eastAsia" w:ascii="仿宋" w:hAnsi="仿宋" w:eastAsia="仿宋" w:cs="仿宋"/>
          <w:color w:val="auto"/>
          <w:sz w:val="24"/>
          <w:szCs w:val="24"/>
        </w:rPr>
        <w:t>%；新增档案整理及数字化加工项目完成项目总工作量的50%，并经验收合格档案安全入库后，绍兴市档案馆根据相应验收报告支付合同金额的</w:t>
      </w:r>
      <w:r>
        <w:rPr>
          <w:rFonts w:hint="default" w:ascii="仿宋" w:hAnsi="仿宋" w:eastAsia="仿宋" w:cs="仿宋"/>
          <w:color w:val="auto"/>
          <w:sz w:val="24"/>
          <w:szCs w:val="24"/>
        </w:rPr>
        <w:t>30</w:t>
      </w:r>
      <w:r>
        <w:rPr>
          <w:rFonts w:hint="eastAsia" w:ascii="仿宋" w:hAnsi="仿宋" w:eastAsia="仿宋" w:cs="仿宋"/>
          <w:color w:val="auto"/>
          <w:sz w:val="24"/>
          <w:szCs w:val="24"/>
        </w:rPr>
        <w:t>%；完成项目总工作量的100%，并经验收合格档案安全入库后，由绍兴市档案馆组织项目终验，验收通过后，支付</w:t>
      </w:r>
      <w:r>
        <w:rPr>
          <w:rFonts w:hint="eastAsia" w:ascii="仿宋" w:hAnsi="仿宋" w:eastAsia="仿宋" w:cs="仿宋"/>
          <w:color w:val="auto"/>
          <w:sz w:val="24"/>
          <w:szCs w:val="24"/>
          <w:lang w:val="en-US" w:eastAsia="zh-CN"/>
        </w:rPr>
        <w:t>剩余</w:t>
      </w:r>
      <w:r>
        <w:rPr>
          <w:rFonts w:hint="eastAsia" w:ascii="仿宋" w:hAnsi="仿宋" w:eastAsia="仿宋" w:cs="仿宋"/>
          <w:color w:val="auto"/>
          <w:sz w:val="24"/>
          <w:szCs w:val="24"/>
        </w:rPr>
        <w:t>尾款。</w:t>
      </w:r>
    </w:p>
    <w:p>
      <w:pPr>
        <w:pStyle w:val="8"/>
        <w:spacing w:after="0" w:line="360" w:lineRule="auto"/>
        <w:ind w:left="0" w:leftChars="0"/>
        <w:jc w:val="left"/>
        <w:rPr>
          <w:rFonts w:hint="eastAsia" w:ascii="仿宋" w:hAnsi="仿宋" w:eastAsia="仿宋" w:cs="仿宋"/>
          <w:color w:val="auto"/>
          <w:sz w:val="24"/>
          <w:szCs w:val="24"/>
        </w:rPr>
      </w:pPr>
      <w:r>
        <w:rPr>
          <w:rFonts w:hint="default" w:ascii="仿宋" w:hAnsi="仿宋" w:eastAsia="仿宋" w:cs="仿宋"/>
          <w:color w:val="auto"/>
          <w:sz w:val="24"/>
          <w:szCs w:val="24"/>
        </w:rPr>
        <w:t xml:space="preserve"> </w:t>
      </w:r>
      <w:r>
        <w:rPr>
          <w:rFonts w:hint="eastAsia" w:ascii="仿宋" w:hAnsi="仿宋" w:eastAsia="仿宋" w:cs="仿宋"/>
          <w:color w:val="auto"/>
          <w:sz w:val="24"/>
          <w:szCs w:val="24"/>
        </w:rPr>
        <w:t>（</w:t>
      </w:r>
      <w:r>
        <w:rPr>
          <w:rFonts w:hint="default" w:ascii="仿宋" w:hAnsi="仿宋" w:eastAsia="仿宋" w:cs="仿宋"/>
          <w:color w:val="auto"/>
          <w:sz w:val="24"/>
          <w:szCs w:val="24"/>
        </w:rPr>
        <w:t>二</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月底，</w:t>
      </w:r>
      <w:r>
        <w:rPr>
          <w:rFonts w:hint="eastAsia" w:ascii="仿宋" w:hAnsi="仿宋" w:eastAsia="仿宋" w:cs="仿宋"/>
          <w:color w:val="auto"/>
          <w:sz w:val="24"/>
          <w:szCs w:val="24"/>
          <w:lang w:val="en-US" w:eastAsia="zh-CN"/>
        </w:rPr>
        <w:t>数字化</w:t>
      </w:r>
      <w:r>
        <w:rPr>
          <w:rFonts w:hint="eastAsia" w:ascii="仿宋" w:hAnsi="仿宋" w:eastAsia="仿宋" w:cs="仿宋"/>
          <w:color w:val="auto"/>
          <w:sz w:val="24"/>
          <w:szCs w:val="24"/>
        </w:rPr>
        <w:t>项目未完成进度而终止，按照进度支付费用。</w:t>
      </w:r>
    </w:p>
    <w:p>
      <w:pPr>
        <w:pStyle w:val="8"/>
        <w:spacing w:after="0" w:line="360" w:lineRule="auto"/>
        <w:ind w:left="0" w:leftChars="0"/>
        <w:jc w:val="left"/>
        <w:rPr>
          <w:rFonts w:ascii="仿宋" w:hAnsi="仿宋" w:eastAsia="仿宋" w:cs="仿宋"/>
          <w:color w:val="auto"/>
          <w:sz w:val="24"/>
        </w:rPr>
      </w:pPr>
      <w:r>
        <w:rPr>
          <w:rFonts w:hint="eastAsia" w:ascii="仿宋" w:hAnsi="仿宋" w:eastAsia="仿宋" w:cs="仿宋"/>
          <w:color w:val="auto"/>
          <w:sz w:val="24"/>
        </w:rPr>
        <w:br w:type="page"/>
      </w:r>
    </w:p>
    <w:p>
      <w:pPr>
        <w:snapToGrid w:val="0"/>
        <w:spacing w:line="480" w:lineRule="auto"/>
        <w:ind w:firstLine="1800" w:firstLineChars="500"/>
        <w:jc w:val="left"/>
        <w:rPr>
          <w:rFonts w:hint="eastAsia" w:ascii="仿宋" w:hAnsi="仿宋" w:eastAsia="仿宋" w:cs="仿宋"/>
          <w:b/>
          <w:sz w:val="36"/>
          <w:szCs w:val="36"/>
        </w:rPr>
      </w:pPr>
      <w:r>
        <w:rPr>
          <w:rFonts w:hint="eastAsia" w:ascii="仿宋" w:hAnsi="仿宋" w:eastAsia="仿宋" w:cs="仿宋"/>
          <w:b/>
          <w:sz w:val="36"/>
          <w:szCs w:val="36"/>
        </w:rPr>
        <w:t>第</w:t>
      </w:r>
      <w:r>
        <w:rPr>
          <w:rFonts w:hint="eastAsia" w:ascii="仿宋" w:hAnsi="仿宋" w:eastAsia="仿宋" w:cs="仿宋"/>
          <w:b/>
          <w:sz w:val="36"/>
          <w:szCs w:val="36"/>
          <w:lang w:val="en-US" w:eastAsia="zh-CN"/>
        </w:rPr>
        <w:t>四</w:t>
      </w:r>
      <w:r>
        <w:rPr>
          <w:rFonts w:hint="eastAsia" w:ascii="仿宋" w:hAnsi="仿宋" w:eastAsia="仿宋" w:cs="仿宋"/>
          <w:b/>
          <w:sz w:val="36"/>
          <w:szCs w:val="36"/>
        </w:rPr>
        <w:t>部分 投标文件及其附件格式</w:t>
      </w:r>
    </w:p>
    <w:p>
      <w:pPr>
        <w:rPr>
          <w:rFonts w:hint="eastAsia" w:ascii="仿宋_GB2312" w:hAnsi="宋体" w:eastAsia="仿宋_GB2312"/>
          <w:b/>
          <w:color w:val="auto"/>
          <w:sz w:val="24"/>
        </w:rPr>
      </w:pPr>
    </w:p>
    <w:p>
      <w:pPr>
        <w:rPr>
          <w:rFonts w:ascii="仿宋_GB2312" w:hAnsi="宋体" w:eastAsia="仿宋_GB2312"/>
          <w:b/>
          <w:color w:val="auto"/>
          <w:sz w:val="24"/>
        </w:rPr>
      </w:pPr>
      <w:r>
        <w:rPr>
          <w:rFonts w:hint="eastAsia" w:ascii="仿宋_GB2312" w:hAnsi="宋体" w:eastAsia="仿宋_GB2312"/>
          <w:b/>
          <w:color w:val="auto"/>
          <w:sz w:val="24"/>
        </w:rPr>
        <w:t>附件1：投标函（格式）</w:t>
      </w:r>
    </w:p>
    <w:p>
      <w:pPr>
        <w:pStyle w:val="18"/>
        <w:spacing w:after="0" w:afterLines="0" w:line="440" w:lineRule="exact"/>
        <w:ind w:firstLine="0" w:firstLineChars="0"/>
        <w:rPr>
          <w:rFonts w:ascii="仿宋_GB2312" w:hAnsi="宋体" w:eastAsia="仿宋_GB2312"/>
          <w:color w:val="auto"/>
          <w:szCs w:val="24"/>
        </w:rPr>
      </w:pPr>
    </w:p>
    <w:p>
      <w:pPr>
        <w:pStyle w:val="18"/>
        <w:spacing w:after="0" w:afterLines="0" w:line="400" w:lineRule="exact"/>
        <w:ind w:firstLine="0" w:firstLineChars="0"/>
        <w:rPr>
          <w:rFonts w:ascii="仿宋_GB2312" w:hAnsi="宋体" w:eastAsia="仿宋_GB2312"/>
          <w:color w:val="auto"/>
          <w:szCs w:val="24"/>
        </w:rPr>
      </w:pPr>
      <w:r>
        <w:rPr>
          <w:rFonts w:hint="eastAsia" w:ascii="仿宋_GB2312" w:hAnsi="宋体" w:eastAsia="仿宋_GB2312"/>
          <w:color w:val="auto"/>
          <w:szCs w:val="24"/>
        </w:rPr>
        <w:t>致：</w:t>
      </w:r>
      <w:r>
        <w:rPr>
          <w:rFonts w:hint="eastAsia" w:ascii="仿宋_GB2312" w:hAnsi="宋体" w:eastAsia="仿宋_GB2312"/>
          <w:color w:val="auto"/>
          <w:szCs w:val="24"/>
          <w:u w:val="single"/>
        </w:rPr>
        <w:t xml:space="preserve">                 </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根据贵方询价通知书编号：</w:t>
      </w:r>
      <w:r>
        <w:rPr>
          <w:rFonts w:hint="eastAsia" w:ascii="仿宋_GB2312" w:hAnsi="宋体" w:eastAsia="仿宋_GB2312"/>
          <w:color w:val="auto"/>
          <w:szCs w:val="24"/>
          <w:u w:val="single"/>
        </w:rPr>
        <w:t xml:space="preserve">             ）</w:t>
      </w:r>
      <w:r>
        <w:rPr>
          <w:rFonts w:hint="eastAsia" w:ascii="仿宋_GB2312" w:hAnsi="宋体" w:eastAsia="仿宋_GB2312"/>
          <w:color w:val="auto"/>
          <w:szCs w:val="24"/>
        </w:rPr>
        <w:t>询价通知书的要求，正式授权下述签字人</w:t>
      </w:r>
      <w:r>
        <w:rPr>
          <w:rFonts w:hint="eastAsia" w:ascii="仿宋_GB2312" w:hAnsi="宋体" w:eastAsia="仿宋_GB2312"/>
          <w:color w:val="auto"/>
          <w:szCs w:val="24"/>
          <w:u w:val="single"/>
        </w:rPr>
        <w:t xml:space="preserve">                                   </w:t>
      </w:r>
      <w:r>
        <w:rPr>
          <w:rFonts w:hint="eastAsia" w:ascii="仿宋_GB2312" w:hAnsi="宋体" w:eastAsia="仿宋_GB2312"/>
          <w:color w:val="auto"/>
          <w:szCs w:val="24"/>
        </w:rPr>
        <w:t>（姓名、单位、职务）代表投标人</w:t>
      </w:r>
      <w:r>
        <w:rPr>
          <w:rFonts w:hint="eastAsia" w:ascii="仿宋_GB2312" w:hAnsi="宋体" w:eastAsia="仿宋_GB2312"/>
          <w:color w:val="auto"/>
          <w:szCs w:val="24"/>
          <w:u w:val="single"/>
        </w:rPr>
        <w:t xml:space="preserve">                     </w:t>
      </w:r>
      <w:r>
        <w:rPr>
          <w:rFonts w:hint="eastAsia" w:ascii="仿宋_GB2312" w:hAnsi="宋体" w:eastAsia="仿宋_GB2312"/>
          <w:color w:val="auto"/>
          <w:szCs w:val="24"/>
        </w:rPr>
        <w:t>（单位、地址）提交以下文件正本一份、副本三份。</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我方已完全明白询价通知书的所有条款要求，兹宣布同意如下：</w:t>
      </w:r>
    </w:p>
    <w:p>
      <w:pPr>
        <w:pStyle w:val="4"/>
        <w:numPr>
          <w:ilvl w:val="0"/>
          <w:numId w:val="0"/>
        </w:numPr>
        <w:spacing w:line="4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1、根据询价通知书的规定，承诺按标书和合同的规定执行责任和义务。</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 xml:space="preserve">2、我单位经研究本项目询价通知书、询价通知书补充、修改通知、投标答疑纪要等所有内容后，决定参加本项目投标。投标报价以报价一览表为准。  </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3、我方已详细审核全部询价通知书，包括修改文件（如果有的话）及有关附件，我方完全知道必须放弃提出含糊不清或误解而对询价通知书提出质疑的权力。</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4、如果在开标后规定的投标有效期内撤回投标的，同意投标保证金不予退还；</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5、同意向绍兴市档案馆提供可能另外要求的与投标有关的任何数据或资料；</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6、我单位保证所供货物质量符合国家强制性规范和标准，达到询价通知书规定的要求；</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7、我方理解贵方将不受你们所收到的最低报价或其它任何投标文件的约束；</w:t>
      </w:r>
    </w:p>
    <w:p>
      <w:pPr>
        <w:pStyle w:val="4"/>
        <w:numPr>
          <w:ilvl w:val="0"/>
          <w:numId w:val="0"/>
        </w:numPr>
        <w:spacing w:line="4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8、本投标自开标之日（投标截止之日）起60天内有效，如中标，有效期将延至合同终止日为止。</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9、我方承诺完全遵守和满足询价通知书供货日期(完工日期)和所投产品(服务)的质保期(免费保修期)要求。</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地址：　　　　　　　　　　　　　　　邮政编码：</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电话：                              传真：</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开户银行：                          帐号：</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授权代表或法定代表人(签字或签章)：</w:t>
      </w:r>
    </w:p>
    <w:p>
      <w:pPr>
        <w:spacing w:line="4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 xml:space="preserve">投标人(盖章)：　　　　　　　　　　　　　　　　　　　　日期：  </w:t>
      </w:r>
    </w:p>
    <w:p>
      <w:pPr>
        <w:spacing w:line="400" w:lineRule="exact"/>
        <w:rPr>
          <w:rFonts w:ascii="仿宋_GB2312" w:hAnsi="宋体" w:eastAsia="仿宋_GB2312"/>
          <w:color w:val="auto"/>
          <w:sz w:val="24"/>
        </w:rPr>
      </w:pPr>
      <w:r>
        <w:rPr>
          <w:rFonts w:hint="eastAsia" w:ascii="仿宋_GB2312" w:hAnsi="宋体" w:eastAsia="仿宋_GB2312"/>
          <w:color w:val="auto"/>
          <w:sz w:val="24"/>
        </w:rPr>
        <w:br w:type="page"/>
      </w:r>
    </w:p>
    <w:p>
      <w:pPr>
        <w:rPr>
          <w:rFonts w:ascii="仿宋_GB2312" w:hAnsi="宋体" w:eastAsia="仿宋_GB2312"/>
          <w:b/>
          <w:color w:val="auto"/>
          <w:sz w:val="24"/>
        </w:rPr>
      </w:pPr>
      <w:r>
        <w:rPr>
          <w:rFonts w:hint="eastAsia" w:ascii="仿宋_GB2312" w:hAnsi="宋体" w:eastAsia="仿宋_GB2312"/>
          <w:b/>
          <w:color w:val="auto"/>
          <w:sz w:val="24"/>
        </w:rPr>
        <w:t>附件2：报价一览表（格式）</w:t>
      </w:r>
    </w:p>
    <w:p>
      <w:pPr>
        <w:spacing w:line="400" w:lineRule="exact"/>
        <w:rPr>
          <w:rFonts w:ascii="仿宋_GB2312" w:hAnsi="仿宋_GB2312" w:eastAsia="仿宋_GB2312" w:cs="仿宋_GB2312"/>
          <w:color w:val="auto"/>
          <w:sz w:val="24"/>
        </w:rPr>
      </w:pPr>
    </w:p>
    <w:p>
      <w:pPr>
        <w:spacing w:line="4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投标人名称：</w:t>
      </w:r>
      <w:r>
        <w:rPr>
          <w:rFonts w:hint="eastAsia" w:ascii="仿宋_GB2312" w:hAnsi="仿宋_GB2312" w:eastAsia="仿宋_GB2312" w:cs="仿宋_GB2312"/>
          <w:color w:val="auto"/>
          <w:sz w:val="24"/>
          <w:u w:val="single"/>
        </w:rPr>
        <w:t xml:space="preserve">                                    </w:t>
      </w:r>
    </w:p>
    <w:p>
      <w:pPr>
        <w:spacing w:line="44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单位：元</w:t>
      </w:r>
    </w:p>
    <w:tbl>
      <w:tblPr>
        <w:tblStyle w:val="12"/>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528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szCs w:val="30"/>
                <w:lang w:eastAsia="zh-CN"/>
              </w:rPr>
            </w:pPr>
            <w:r>
              <w:rPr>
                <w:rFonts w:hint="eastAsia" w:ascii="仿宋_GB2312" w:hAnsi="仿宋_GB2312" w:eastAsia="仿宋_GB2312" w:cs="仿宋_GB2312"/>
                <w:b/>
                <w:color w:val="auto"/>
                <w:sz w:val="24"/>
                <w:szCs w:val="30"/>
                <w:lang w:val="en-US" w:eastAsia="zh-CN"/>
              </w:rPr>
              <w:t>序号</w:t>
            </w:r>
          </w:p>
        </w:tc>
        <w:tc>
          <w:tcPr>
            <w:tcW w:w="52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auto"/>
                <w:spacing w:val="-20"/>
                <w:sz w:val="24"/>
                <w:szCs w:val="30"/>
                <w:lang w:val="en-US" w:eastAsia="zh-CN"/>
              </w:rPr>
            </w:pPr>
            <w:r>
              <w:rPr>
                <w:rFonts w:hint="eastAsia" w:ascii="仿宋_GB2312" w:hAnsi="仿宋_GB2312" w:eastAsia="仿宋_GB2312" w:cs="仿宋_GB2312"/>
                <w:b/>
                <w:color w:val="auto"/>
                <w:sz w:val="24"/>
                <w:szCs w:val="30"/>
                <w:lang w:val="en-US" w:eastAsia="zh-CN"/>
              </w:rPr>
              <w:t>项目名称</w:t>
            </w:r>
          </w:p>
        </w:tc>
        <w:tc>
          <w:tcPr>
            <w:tcW w:w="2525"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auto"/>
                <w:spacing w:val="-20"/>
                <w:sz w:val="24"/>
                <w:szCs w:val="30"/>
                <w:lang w:val="en-US" w:eastAsia="zh-CN"/>
              </w:rPr>
            </w:pPr>
            <w:r>
              <w:rPr>
                <w:rFonts w:hint="eastAsia" w:ascii="仿宋_GB2312" w:hAnsi="仿宋_GB2312" w:eastAsia="仿宋_GB2312" w:cs="仿宋_GB2312"/>
                <w:b/>
                <w:color w:val="auto"/>
                <w:sz w:val="24"/>
                <w:szCs w:val="30"/>
                <w:lang w:val="en-US" w:eastAsia="zh-CN"/>
              </w:rPr>
              <w:t>报价（下浮率）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bCs/>
                <w:color w:val="auto"/>
                <w:sz w:val="24"/>
              </w:rPr>
            </w:pPr>
          </w:p>
        </w:tc>
        <w:tc>
          <w:tcPr>
            <w:tcW w:w="52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仿宋_GB2312" w:hAnsi="仿宋_GB2312" w:eastAsia="仿宋_GB2312" w:cs="仿宋_GB2312"/>
                <w:color w:val="auto"/>
                <w:szCs w:val="21"/>
              </w:rPr>
            </w:pPr>
          </w:p>
        </w:tc>
        <w:tc>
          <w:tcPr>
            <w:tcW w:w="2525"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仿宋_GB2312" w:hAnsi="仿宋_GB2312" w:eastAsia="仿宋_GB2312" w:cs="仿宋_GB2312"/>
                <w:color w:val="auto"/>
                <w:szCs w:val="21"/>
              </w:rPr>
            </w:pPr>
          </w:p>
        </w:tc>
      </w:tr>
    </w:tbl>
    <w:p>
      <w:pPr>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 1、本项目报价以最高单价限价为基准，按统一的下浮率报价，最终结算价为：最高单价限价×（1-下浮率）。</w:t>
      </w:r>
    </w:p>
    <w:p>
      <w:pPr>
        <w:snapToGrid w:val="0"/>
        <w:spacing w:line="44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报价一经涂改，应在涂改处加盖单位公章或者由法定代表人或授权委托人签字或盖章，否则其投标作无效标处理。</w:t>
      </w:r>
    </w:p>
    <w:p>
      <w:pPr>
        <w:snapToGrid w:val="0"/>
        <w:spacing w:line="44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、不接受某一标项中有2个(含)以上的报价或方案，若投标人在此表中有2个（含）以上的报价或方案，其投标作无效标处理。</w:t>
      </w:r>
    </w:p>
    <w:p>
      <w:pPr>
        <w:snapToGrid w:val="0"/>
        <w:spacing w:line="440" w:lineRule="exact"/>
        <w:jc w:val="left"/>
        <w:rPr>
          <w:rFonts w:ascii="仿宋_GB2312" w:hAnsi="仿宋_GB2312" w:eastAsia="仿宋_GB2312" w:cs="仿宋_GB2312"/>
          <w:color w:val="auto"/>
          <w:sz w:val="24"/>
        </w:rPr>
      </w:pPr>
    </w:p>
    <w:p>
      <w:pPr>
        <w:spacing w:line="360" w:lineRule="auto"/>
        <w:ind w:left="-3" w:leftChars="-72" w:right="-816" w:rightChars="-389" w:hanging="148" w:hangingChars="62"/>
        <w:rPr>
          <w:rFonts w:ascii="仿宋_GB2312" w:hAnsi="仿宋_GB2312" w:eastAsia="仿宋_GB2312" w:cs="仿宋_GB2312"/>
          <w:color w:val="auto"/>
          <w:sz w:val="24"/>
        </w:rPr>
      </w:pPr>
    </w:p>
    <w:p>
      <w:pPr>
        <w:spacing w:line="360" w:lineRule="auto"/>
        <w:ind w:left="-3" w:leftChars="-72" w:right="-816" w:rightChars="-389" w:hanging="148" w:hangingChars="62"/>
        <w:rPr>
          <w:rFonts w:ascii="仿宋_GB2312" w:hAnsi="仿宋_GB2312" w:eastAsia="仿宋_GB2312" w:cs="仿宋_GB2312"/>
          <w:color w:val="auto"/>
          <w:sz w:val="24"/>
        </w:rPr>
      </w:pPr>
    </w:p>
    <w:p>
      <w:pPr>
        <w:spacing w:line="360" w:lineRule="auto"/>
        <w:ind w:left="-3" w:leftChars="-72" w:right="-816" w:rightChars="-389" w:hanging="148" w:hangingChars="62"/>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投标人名称（盖章）：</w:t>
      </w:r>
    </w:p>
    <w:p>
      <w:pPr>
        <w:spacing w:line="360" w:lineRule="auto"/>
        <w:ind w:left="-3" w:leftChars="-72" w:right="-816" w:rightChars="-389" w:hanging="148" w:hangingChars="62"/>
        <w:rPr>
          <w:rFonts w:ascii="仿宋_GB2312" w:hAnsi="仿宋_GB2312" w:eastAsia="仿宋_GB2312" w:cs="仿宋_GB2312"/>
          <w:color w:val="auto"/>
          <w:sz w:val="24"/>
        </w:rPr>
      </w:pPr>
    </w:p>
    <w:p>
      <w:pPr>
        <w:spacing w:line="360" w:lineRule="auto"/>
        <w:ind w:left="-3" w:leftChars="-72" w:right="-816" w:rightChars="-389" w:hanging="148" w:hangingChars="62"/>
        <w:rPr>
          <w:rFonts w:ascii="仿宋_GB2312" w:hAnsi="仿宋_GB2312" w:eastAsia="仿宋_GB2312" w:cs="仿宋_GB2312"/>
          <w:color w:val="auto"/>
          <w:sz w:val="24"/>
        </w:rPr>
      </w:pPr>
      <w:r>
        <w:rPr>
          <w:rFonts w:hint="eastAsia" w:ascii="仿宋_GB2312" w:hAnsi="仿宋_GB2312" w:eastAsia="仿宋_GB2312" w:cs="仿宋_GB2312"/>
          <w:color w:val="auto"/>
          <w:sz w:val="24"/>
        </w:rPr>
        <w:t>法定代表人或授权委托人（签字或盖章）：</w:t>
      </w:r>
    </w:p>
    <w:p>
      <w:pPr>
        <w:ind w:right="1071" w:rightChars="510"/>
        <w:jc w:val="right"/>
        <w:rPr>
          <w:rFonts w:ascii="仿宋_GB2312" w:hAnsi="仿宋_GB2312" w:eastAsia="仿宋_GB2312" w:cs="仿宋_GB2312"/>
          <w:color w:val="auto"/>
          <w:sz w:val="24"/>
        </w:rPr>
      </w:pPr>
    </w:p>
    <w:p>
      <w:pPr>
        <w:ind w:firstLine="5640" w:firstLineChars="2350"/>
        <w:rPr>
          <w:rFonts w:ascii="仿宋_GB2312" w:hAnsi="仿宋_GB2312" w:eastAsia="仿宋_GB2312" w:cs="仿宋_GB2312"/>
          <w:color w:val="auto"/>
          <w:sz w:val="24"/>
        </w:rPr>
      </w:pPr>
    </w:p>
    <w:p>
      <w:pPr>
        <w:ind w:firstLine="5640" w:firstLineChars="2350"/>
        <w:rPr>
          <w:rFonts w:ascii="仿宋_GB2312" w:hAnsi="仿宋_GB2312" w:eastAsia="仿宋_GB2312" w:cs="仿宋_GB2312"/>
          <w:color w:val="auto"/>
          <w:sz w:val="24"/>
        </w:rPr>
      </w:pPr>
    </w:p>
    <w:p>
      <w:pPr>
        <w:ind w:firstLine="4935" w:firstLineChars="2350"/>
        <w:jc w:val="center"/>
        <w:rPr>
          <w:rFonts w:ascii="仿宋_GB2312" w:hAnsi="仿宋_GB2312" w:eastAsia="仿宋_GB2312" w:cs="仿宋_GB2312"/>
          <w:color w:val="auto"/>
        </w:rPr>
      </w:pPr>
      <w:r>
        <w:rPr>
          <w:rFonts w:hint="eastAsia" w:ascii="仿宋_GB2312" w:hAnsi="仿宋_GB2312" w:eastAsia="仿宋_GB2312" w:cs="仿宋_GB2312"/>
          <w:color w:val="auto"/>
        </w:rPr>
        <w:t>日期：    年   月   日</w:t>
      </w:r>
    </w:p>
    <w:p>
      <w:pPr>
        <w:spacing w:line="800" w:lineRule="exact"/>
        <w:rPr>
          <w:rFonts w:ascii="仿宋_GB2312" w:hAnsi="仿宋_GB2312" w:eastAsia="仿宋_GB2312" w:cs="仿宋_GB2312"/>
          <w:b/>
          <w:color w:val="auto"/>
          <w:sz w:val="24"/>
        </w:rPr>
      </w:pPr>
    </w:p>
    <w:p>
      <w:pPr>
        <w:rPr>
          <w:rFonts w:ascii="仿宋_GB2312" w:hAnsi="宋体" w:eastAsia="仿宋_GB2312"/>
          <w:b/>
          <w:color w:val="auto"/>
          <w:sz w:val="24"/>
        </w:rPr>
      </w:pPr>
      <w:r>
        <w:rPr>
          <w:rFonts w:hint="eastAsia" w:ascii="仿宋_GB2312" w:hAnsi="宋体" w:eastAsia="仿宋_GB2312"/>
          <w:b/>
          <w:color w:val="auto"/>
          <w:sz w:val="24"/>
        </w:rPr>
        <w:br w:type="page"/>
      </w:r>
    </w:p>
    <w:p>
      <w:pPr>
        <w:spacing w:line="800" w:lineRule="exact"/>
        <w:rPr>
          <w:rFonts w:ascii="仿宋_GB2312" w:hAnsi="宋体" w:eastAsia="仿宋_GB2312"/>
          <w:b/>
          <w:color w:val="auto"/>
          <w:sz w:val="44"/>
          <w:szCs w:val="44"/>
        </w:rPr>
      </w:pPr>
      <w:r>
        <w:rPr>
          <w:rFonts w:hint="eastAsia" w:ascii="仿宋_GB2312" w:hAnsi="宋体" w:eastAsia="仿宋_GB2312"/>
          <w:b/>
          <w:color w:val="auto"/>
          <w:sz w:val="24"/>
        </w:rPr>
        <w:t>附件</w:t>
      </w:r>
      <w:r>
        <w:rPr>
          <w:rFonts w:hint="eastAsia" w:ascii="仿宋_GB2312" w:hAnsi="宋体" w:eastAsia="仿宋_GB2312"/>
          <w:b/>
          <w:color w:val="auto"/>
          <w:sz w:val="24"/>
          <w:lang w:val="en-US" w:eastAsia="zh-CN"/>
        </w:rPr>
        <w:t>3</w:t>
      </w:r>
      <w:r>
        <w:rPr>
          <w:rFonts w:hint="eastAsia" w:ascii="仿宋_GB2312" w:hAnsi="宋体" w:eastAsia="仿宋_GB2312"/>
          <w:b/>
          <w:color w:val="auto"/>
          <w:sz w:val="24"/>
        </w:rPr>
        <w:t>：法定代表人授权委托书（格式）</w:t>
      </w:r>
    </w:p>
    <w:p>
      <w:pPr>
        <w:jc w:val="center"/>
        <w:rPr>
          <w:rFonts w:ascii="仿宋_GB2312" w:hAnsi="宋体" w:eastAsia="仿宋_GB2312"/>
          <w:b/>
          <w:color w:val="auto"/>
          <w:sz w:val="24"/>
        </w:rPr>
      </w:pPr>
    </w:p>
    <w:p>
      <w:pPr>
        <w:snapToGrid w:val="0"/>
        <w:spacing w:line="60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本授权委托书声明：我</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(姓名)系</w:t>
      </w:r>
      <w:r>
        <w:rPr>
          <w:rFonts w:hint="eastAsia" w:ascii="仿宋_GB2312" w:hAnsi="宋体" w:eastAsia="仿宋_GB2312"/>
          <w:color w:val="auto"/>
          <w:sz w:val="24"/>
          <w:u w:val="single"/>
        </w:rPr>
        <w:t xml:space="preserve">                             </w:t>
      </w:r>
    </w:p>
    <w:p>
      <w:pPr>
        <w:snapToGrid w:val="0"/>
        <w:spacing w:line="600" w:lineRule="exact"/>
        <w:rPr>
          <w:rFonts w:ascii="仿宋_GB2312" w:hAnsi="宋体" w:eastAsia="仿宋_GB2312"/>
          <w:color w:val="auto"/>
          <w:sz w:val="24"/>
        </w:rPr>
      </w:pPr>
      <w:r>
        <w:rPr>
          <w:rFonts w:hint="eastAsia" w:ascii="仿宋_GB2312" w:hAnsi="宋体" w:eastAsia="仿宋_GB2312"/>
          <w:color w:val="auto"/>
          <w:sz w:val="24"/>
        </w:rPr>
        <w:t>（投标人名称）的法定代表人，现授权委托</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（单位名称）的</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（姓名）为我公司代理人，身份证号码</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。以本公司的名义参加</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项目的投标活动。代理人在开标、评标、合同谈判过程中所签署的一切文件和处理与之有关的一切事务，我均予以承认。代表人无权转委权。特此委托。</w:t>
      </w:r>
    </w:p>
    <w:p>
      <w:pPr>
        <w:snapToGrid w:val="0"/>
        <w:spacing w:line="600" w:lineRule="exact"/>
        <w:jc w:val="lef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代理人：                    性别：               年龄：</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单位：                      部门：               职务：</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投标人名称（盖章）：</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法定代表人（签字或盖章）：</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ind w:firstLine="5280" w:firstLineChars="2200"/>
        <w:jc w:val="left"/>
        <w:rPr>
          <w:rFonts w:ascii="仿宋_GB2312" w:hAnsi="宋体" w:eastAsia="仿宋_GB2312"/>
          <w:color w:val="auto"/>
          <w:sz w:val="24"/>
        </w:rPr>
      </w:pPr>
      <w:r>
        <w:rPr>
          <w:rFonts w:hint="eastAsia" w:ascii="仿宋_GB2312" w:hAnsi="宋体" w:eastAsia="仿宋_GB2312"/>
          <w:color w:val="auto"/>
          <w:sz w:val="24"/>
        </w:rPr>
        <w:t>日期：    年   月   日</w:t>
      </w:r>
    </w:p>
    <w:p>
      <w:pPr>
        <w:ind w:firstLine="4920" w:firstLineChars="2050"/>
        <w:jc w:val="left"/>
        <w:rPr>
          <w:rFonts w:ascii="仿宋_GB2312" w:hAnsi="宋体" w:eastAsia="仿宋_GB2312"/>
          <w:color w:val="auto"/>
          <w:sz w:val="24"/>
        </w:rPr>
      </w:pPr>
      <w:r>
        <w:rPr>
          <w:rFonts w:hint="eastAsia" w:ascii="仿宋_GB2312" w:hAnsi="宋体" w:eastAsia="仿宋_GB2312"/>
          <w:color w:val="auto"/>
          <w:sz w:val="24"/>
        </w:rPr>
        <w:t xml:space="preserve">                              </w:t>
      </w:r>
    </w:p>
    <w:p>
      <w:pPr>
        <w:ind w:firstLine="4920" w:firstLineChars="2050"/>
        <w:jc w:val="left"/>
        <w:rPr>
          <w:rFonts w:ascii="仿宋_GB2312" w:hAnsi="宋体" w:eastAsia="仿宋_GB2312"/>
          <w:color w:val="auto"/>
          <w:sz w:val="24"/>
        </w:rPr>
      </w:pPr>
    </w:p>
    <w:p>
      <w:pPr>
        <w:ind w:firstLine="4920" w:firstLineChars="2050"/>
        <w:jc w:val="left"/>
        <w:rPr>
          <w:rFonts w:ascii="仿宋_GB2312" w:hAnsi="宋体" w:eastAsia="仿宋_GB2312"/>
          <w:color w:val="auto"/>
          <w:sz w:val="24"/>
        </w:rPr>
      </w:pPr>
    </w:p>
    <w:p>
      <w:pPr>
        <w:rPr>
          <w:rFonts w:ascii="仿宋_GB2312" w:hAnsi="宋体" w:eastAsia="仿宋_GB2312"/>
          <w:color w:val="auto"/>
          <w:sz w:val="24"/>
        </w:rPr>
      </w:pPr>
      <w:r>
        <w:rPr>
          <w:rFonts w:hint="eastAsia" w:ascii="仿宋_GB2312" w:hAnsi="宋体" w:eastAsia="仿宋_GB2312"/>
          <w:color w:val="auto"/>
          <w:sz w:val="24"/>
        </w:rPr>
        <w:br w:type="page"/>
      </w:r>
    </w:p>
    <w:p>
      <w:pPr>
        <w:spacing w:line="800" w:lineRule="exact"/>
        <w:rPr>
          <w:rFonts w:ascii="仿宋_GB2312" w:hAnsi="宋体" w:eastAsia="仿宋_GB2312"/>
          <w:b/>
          <w:color w:val="auto"/>
          <w:sz w:val="24"/>
        </w:rPr>
      </w:pPr>
      <w:r>
        <w:rPr>
          <w:rFonts w:hint="eastAsia" w:ascii="仿宋_GB2312" w:hAnsi="宋体" w:eastAsia="仿宋_GB2312"/>
          <w:b/>
          <w:color w:val="auto"/>
          <w:sz w:val="24"/>
        </w:rPr>
        <w:t>附件</w:t>
      </w:r>
      <w:r>
        <w:rPr>
          <w:rFonts w:hint="eastAsia" w:ascii="仿宋_GB2312" w:hAnsi="宋体" w:eastAsia="仿宋_GB2312"/>
          <w:b/>
          <w:color w:val="auto"/>
          <w:sz w:val="24"/>
          <w:lang w:val="en-US" w:eastAsia="zh-CN"/>
        </w:rPr>
        <w:t>4</w:t>
      </w:r>
      <w:r>
        <w:rPr>
          <w:rFonts w:hint="eastAsia" w:ascii="仿宋_GB2312" w:hAnsi="宋体" w:eastAsia="仿宋_GB2312"/>
          <w:b/>
          <w:color w:val="auto"/>
          <w:sz w:val="24"/>
        </w:rPr>
        <w:t>：投标产品技术偏离表（格式）</w:t>
      </w:r>
    </w:p>
    <w:p>
      <w:pPr>
        <w:spacing w:line="400" w:lineRule="exact"/>
        <w:rPr>
          <w:rFonts w:ascii="楷体" w:hAnsi="楷体" w:eastAsia="楷体"/>
          <w:color w:val="auto"/>
          <w:sz w:val="24"/>
        </w:rPr>
      </w:pPr>
    </w:p>
    <w:p>
      <w:pPr>
        <w:spacing w:line="400" w:lineRule="exact"/>
        <w:rPr>
          <w:rFonts w:ascii="楷体" w:hAnsi="楷体" w:eastAsia="楷体"/>
          <w:color w:val="auto"/>
          <w:sz w:val="24"/>
        </w:rPr>
      </w:pPr>
      <w:r>
        <w:rPr>
          <w:rFonts w:hint="eastAsia" w:ascii="楷体" w:hAnsi="楷体" w:eastAsia="楷体"/>
          <w:color w:val="auto"/>
          <w:sz w:val="24"/>
        </w:rPr>
        <w:t>投标人名称：</w:t>
      </w:r>
      <w:r>
        <w:rPr>
          <w:rFonts w:hint="eastAsia" w:ascii="楷体" w:hAnsi="楷体" w:eastAsia="楷体"/>
          <w:color w:val="auto"/>
          <w:sz w:val="24"/>
          <w:u w:val="single"/>
        </w:rPr>
        <w:t xml:space="preserve">                                    </w:t>
      </w:r>
    </w:p>
    <w:p>
      <w:pPr>
        <w:tabs>
          <w:tab w:val="left" w:pos="4905"/>
        </w:tabs>
        <w:spacing w:line="400" w:lineRule="exact"/>
        <w:rPr>
          <w:rFonts w:ascii="楷体" w:hAnsi="楷体" w:eastAsia="楷体"/>
          <w:color w:val="auto"/>
          <w:sz w:val="24"/>
        </w:rPr>
      </w:pPr>
    </w:p>
    <w:tbl>
      <w:tblPr>
        <w:tblStyle w:val="1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序号</w:t>
            </w:r>
          </w:p>
        </w:tc>
        <w:tc>
          <w:tcPr>
            <w:tcW w:w="3087"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询价通知书要求</w:t>
            </w:r>
          </w:p>
        </w:tc>
        <w:tc>
          <w:tcPr>
            <w:tcW w:w="38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投标响应</w:t>
            </w:r>
          </w:p>
        </w:tc>
        <w:tc>
          <w:tcPr>
            <w:tcW w:w="12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1</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询价通知书技术要求</w:t>
            </w:r>
          </w:p>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请填写投标产品技术指标对应详细描述（包含但不仅限：品牌、型号、技术参数、数量等）</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2</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3</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4</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5</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请填写到货期要求</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6</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7</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8</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9</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10</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bl>
    <w:p>
      <w:pPr>
        <w:tabs>
          <w:tab w:val="left" w:pos="570"/>
        </w:tabs>
        <w:spacing w:line="440" w:lineRule="exact"/>
        <w:ind w:firstLine="120" w:firstLineChars="50"/>
        <w:jc w:val="left"/>
        <w:rPr>
          <w:rFonts w:ascii="楷体" w:hAnsi="楷体" w:eastAsia="楷体"/>
          <w:color w:val="auto"/>
          <w:sz w:val="24"/>
        </w:rPr>
      </w:pPr>
      <w:r>
        <w:rPr>
          <w:rFonts w:hint="eastAsia" w:ascii="楷体" w:hAnsi="楷体" w:eastAsia="楷体"/>
          <w:color w:val="auto"/>
          <w:sz w:val="24"/>
        </w:rPr>
        <w:t>注：1.此表须与</w:t>
      </w:r>
      <w:r>
        <w:rPr>
          <w:rFonts w:hint="eastAsia" w:ascii="楷体" w:hAnsi="楷体" w:eastAsia="楷体"/>
          <w:color w:val="auto"/>
          <w:kern w:val="0"/>
          <w:sz w:val="24"/>
        </w:rPr>
        <w:t>询价通知书“</w:t>
      </w:r>
      <w:r>
        <w:rPr>
          <w:rFonts w:hint="eastAsia" w:ascii="楷体" w:hAnsi="楷体" w:eastAsia="楷体"/>
          <w:color w:val="auto"/>
          <w:sz w:val="24"/>
        </w:rPr>
        <w:t>招标项目说明及要求</w:t>
      </w:r>
      <w:r>
        <w:rPr>
          <w:rFonts w:hint="eastAsia" w:ascii="楷体" w:hAnsi="楷体" w:eastAsia="楷体"/>
          <w:color w:val="auto"/>
          <w:kern w:val="0"/>
          <w:sz w:val="24"/>
        </w:rPr>
        <w:t>”</w:t>
      </w:r>
      <w:r>
        <w:rPr>
          <w:rFonts w:hint="eastAsia" w:ascii="楷体" w:hAnsi="楷体" w:eastAsia="楷体"/>
          <w:color w:val="auto"/>
          <w:sz w:val="24"/>
        </w:rPr>
        <w:t>相应标项内的所有技术规格（含技术、附加必备条件、售后服务、验收、付款方式等）相比较且一一对应</w:t>
      </w:r>
      <w:r>
        <w:rPr>
          <w:rFonts w:hint="eastAsia" w:ascii="楷体" w:hAnsi="楷体" w:eastAsia="楷体" w:cs="宋体"/>
          <w:color w:val="auto"/>
          <w:sz w:val="24"/>
        </w:rPr>
        <w:t>真实逐条</w:t>
      </w:r>
      <w:r>
        <w:rPr>
          <w:rFonts w:hint="eastAsia" w:ascii="楷体" w:hAnsi="楷体" w:eastAsia="楷体"/>
          <w:color w:val="auto"/>
          <w:sz w:val="24"/>
        </w:rPr>
        <w:t>填列。</w:t>
      </w:r>
    </w:p>
    <w:p>
      <w:pPr>
        <w:tabs>
          <w:tab w:val="left" w:pos="570"/>
        </w:tabs>
        <w:spacing w:line="440" w:lineRule="exact"/>
        <w:jc w:val="left"/>
        <w:rPr>
          <w:rFonts w:ascii="楷体" w:hAnsi="楷体" w:eastAsia="楷体"/>
          <w:color w:val="auto"/>
          <w:sz w:val="24"/>
        </w:rPr>
      </w:pPr>
      <w:r>
        <w:rPr>
          <w:rFonts w:hint="eastAsia" w:ascii="楷体" w:hAnsi="楷体" w:eastAsia="楷体"/>
          <w:color w:val="auto"/>
          <w:sz w:val="24"/>
        </w:rPr>
        <w:t>2、</w:t>
      </w:r>
      <w:r>
        <w:rPr>
          <w:rFonts w:hint="eastAsia" w:ascii="楷体" w:hAnsi="楷体" w:eastAsia="楷体" w:cs="宋体"/>
          <w:color w:val="auto"/>
          <w:sz w:val="24"/>
        </w:rPr>
        <w:t>投标人递交的技术规格书中必须真实逐条列明，否则由投标人自行承担相关风险。</w:t>
      </w:r>
    </w:p>
    <w:p>
      <w:pPr>
        <w:spacing w:line="440" w:lineRule="exact"/>
        <w:ind w:left="-210" w:leftChars="-100" w:firstLine="120" w:firstLineChars="50"/>
        <w:rPr>
          <w:rFonts w:ascii="楷体" w:hAnsi="楷体" w:eastAsia="楷体"/>
          <w:color w:val="auto"/>
          <w:sz w:val="24"/>
        </w:rPr>
      </w:pPr>
    </w:p>
    <w:p>
      <w:pPr>
        <w:spacing w:line="440" w:lineRule="exact"/>
        <w:ind w:left="-210" w:leftChars="-100" w:firstLine="120" w:firstLineChars="50"/>
        <w:rPr>
          <w:rFonts w:ascii="楷体" w:hAnsi="楷体" w:eastAsia="楷体"/>
          <w:color w:val="auto"/>
          <w:sz w:val="24"/>
        </w:rPr>
      </w:pPr>
      <w:r>
        <w:rPr>
          <w:rFonts w:hint="eastAsia" w:ascii="楷体" w:hAnsi="楷体" w:eastAsia="楷体"/>
          <w:color w:val="auto"/>
          <w:sz w:val="24"/>
        </w:rPr>
        <w:t>投标人名称（盖章）：</w:t>
      </w:r>
    </w:p>
    <w:p>
      <w:pPr>
        <w:spacing w:line="440" w:lineRule="exact"/>
        <w:ind w:left="-210" w:leftChars="-100" w:firstLine="120" w:firstLineChars="50"/>
        <w:jc w:val="left"/>
        <w:rPr>
          <w:rFonts w:ascii="楷体" w:hAnsi="楷体" w:eastAsia="楷体"/>
          <w:color w:val="auto"/>
          <w:sz w:val="24"/>
        </w:rPr>
      </w:pPr>
      <w:r>
        <w:rPr>
          <w:rFonts w:hint="eastAsia" w:ascii="楷体" w:hAnsi="楷体" w:eastAsia="楷体"/>
          <w:color w:val="auto"/>
          <w:sz w:val="24"/>
        </w:rPr>
        <w:t xml:space="preserve">法定代表人或授权委托人（签字或盖章）：         </w:t>
      </w:r>
    </w:p>
    <w:p>
      <w:pPr>
        <w:spacing w:line="440" w:lineRule="exact"/>
        <w:rPr>
          <w:rFonts w:hint="eastAsia" w:ascii="楷体" w:hAnsi="楷体" w:eastAsia="楷体"/>
          <w:color w:val="auto"/>
          <w:sz w:val="24"/>
        </w:rPr>
      </w:pPr>
      <w:r>
        <w:rPr>
          <w:rFonts w:hint="eastAsia" w:ascii="楷体" w:hAnsi="楷体" w:eastAsia="楷体"/>
          <w:color w:val="auto"/>
          <w:sz w:val="24"/>
        </w:rPr>
        <w:t xml:space="preserve">                                              日期：    年   月   日</w:t>
      </w:r>
    </w:p>
    <w:p>
      <w:pPr>
        <w:rPr>
          <w:rFonts w:hint="eastAsia" w:ascii="楷体" w:hAnsi="楷体" w:eastAsia="楷体"/>
          <w:color w:val="auto"/>
          <w:sz w:val="24"/>
        </w:rPr>
      </w:pPr>
      <w:r>
        <w:rPr>
          <w:rFonts w:hint="eastAsia" w:ascii="楷体" w:hAnsi="楷体" w:eastAsia="楷体"/>
          <w:color w:val="auto"/>
          <w:sz w:val="24"/>
        </w:rPr>
        <w:br w:type="page"/>
      </w:r>
    </w:p>
    <w:p>
      <w:pPr>
        <w:spacing w:line="440" w:lineRule="exact"/>
        <w:rPr>
          <w:rFonts w:ascii="仿宋_GB2312" w:eastAsia="仿宋_GB2312"/>
          <w:b/>
          <w:color w:val="auto"/>
          <w:sz w:val="36"/>
          <w:szCs w:val="36"/>
        </w:rPr>
      </w:pPr>
      <w:r>
        <w:rPr>
          <w:rFonts w:hint="eastAsia" w:ascii="仿宋_GB2312" w:hAnsi="宋体" w:eastAsia="仿宋_GB2312"/>
          <w:b/>
          <w:color w:val="auto"/>
          <w:sz w:val="24"/>
        </w:rPr>
        <w:t>附件6：</w:t>
      </w:r>
    </w:p>
    <w:p>
      <w:pPr>
        <w:spacing w:line="440" w:lineRule="exact"/>
        <w:jc w:val="center"/>
        <w:rPr>
          <w:rFonts w:ascii="仿宋_GB2312" w:eastAsia="仿宋_GB2312"/>
          <w:b/>
          <w:color w:val="auto"/>
          <w:sz w:val="36"/>
          <w:szCs w:val="36"/>
        </w:rPr>
      </w:pPr>
      <w:r>
        <w:rPr>
          <w:rFonts w:hint="eastAsia" w:ascii="仿宋_GB2312" w:eastAsia="仿宋_GB2312"/>
          <w:b/>
          <w:color w:val="auto"/>
          <w:sz w:val="36"/>
          <w:szCs w:val="36"/>
        </w:rPr>
        <w:t>投标承诺书</w:t>
      </w:r>
    </w:p>
    <w:p>
      <w:pPr>
        <w:spacing w:line="440" w:lineRule="exact"/>
        <w:jc w:val="center"/>
        <w:rPr>
          <w:rFonts w:ascii="仿宋_GB2312" w:eastAsia="仿宋_GB2312"/>
          <w:color w:val="auto"/>
          <w:sz w:val="36"/>
          <w:szCs w:val="36"/>
        </w:rPr>
      </w:pPr>
    </w:p>
    <w:p>
      <w:pPr>
        <w:spacing w:line="480" w:lineRule="exact"/>
        <w:ind w:firstLine="480" w:firstLineChars="200"/>
        <w:rPr>
          <w:rFonts w:ascii="仿宋_GB2312" w:eastAsia="仿宋_GB2312" w:cs="仿宋_GB2312"/>
          <w:color w:val="auto"/>
          <w:kern w:val="0"/>
          <w:sz w:val="24"/>
          <w:lang w:val="zh-CN"/>
        </w:rPr>
      </w:pPr>
      <w:r>
        <w:rPr>
          <w:rFonts w:hint="eastAsia" w:ascii="仿宋_GB2312" w:eastAsia="仿宋_GB2312"/>
          <w:color w:val="auto"/>
          <w:sz w:val="24"/>
        </w:rPr>
        <w:t>针对本招标项目,我公司郑重承诺:</w:t>
      </w:r>
      <w:r>
        <w:rPr>
          <w:rFonts w:hint="eastAsia" w:ascii="仿宋_GB2312" w:eastAsia="仿宋_GB2312" w:cs="仿宋_GB2312"/>
          <w:color w:val="auto"/>
          <w:kern w:val="0"/>
          <w:sz w:val="24"/>
          <w:lang w:val="zh-CN"/>
        </w:rPr>
        <w:t xml:space="preserve"> 本单位自愿参加</w:t>
      </w:r>
      <w:r>
        <w:rPr>
          <w:rFonts w:hint="eastAsia" w:ascii="仿宋_GB2312" w:hAnsi="楷体_GB2312" w:eastAsia="仿宋_GB2312"/>
          <w:color w:val="auto"/>
          <w:sz w:val="24"/>
          <w:u w:val="single"/>
        </w:rPr>
        <w:t xml:space="preserve">              </w:t>
      </w:r>
      <w:r>
        <w:rPr>
          <w:rFonts w:hint="eastAsia" w:ascii="仿宋_GB2312" w:eastAsia="仿宋_GB2312" w:cs="仿宋_GB2312"/>
          <w:color w:val="auto"/>
          <w:kern w:val="0"/>
          <w:sz w:val="24"/>
          <w:lang w:val="zh-CN"/>
        </w:rPr>
        <w:t>政府采购的投标。</w:t>
      </w:r>
    </w:p>
    <w:p>
      <w:pPr>
        <w:spacing w:line="480" w:lineRule="exact"/>
        <w:ind w:firstLine="480" w:firstLineChars="200"/>
        <w:rPr>
          <w:rFonts w:ascii="仿宋_GB2312" w:eastAsia="仿宋_GB2312" w:cs="仿宋_GB2312"/>
          <w:color w:val="auto"/>
          <w:kern w:val="0"/>
          <w:sz w:val="24"/>
          <w:lang w:val="zh-CN"/>
        </w:rPr>
      </w:pPr>
      <w:r>
        <w:rPr>
          <w:rFonts w:hint="eastAsia" w:ascii="仿宋_GB2312" w:eastAsia="仿宋_GB2312" w:cs="仿宋_GB2312"/>
          <w:color w:val="auto"/>
          <w:kern w:val="0"/>
          <w:sz w:val="24"/>
          <w:lang w:val="zh-CN"/>
        </w:rPr>
        <w:t>1、本公司承诺参加此次政府采购活动近三年，在经营活动中没有重大违法记录。</w:t>
      </w:r>
    </w:p>
    <w:p>
      <w:pPr>
        <w:spacing w:line="480" w:lineRule="exact"/>
        <w:ind w:firstLine="480" w:firstLineChars="200"/>
        <w:rPr>
          <w:rFonts w:ascii="仿宋_GB2312" w:eastAsia="仿宋_GB2312"/>
          <w:color w:val="auto"/>
          <w:sz w:val="24"/>
        </w:rPr>
      </w:pPr>
      <w:r>
        <w:rPr>
          <w:rFonts w:hint="eastAsia" w:ascii="仿宋_GB2312" w:eastAsia="仿宋_GB2312"/>
          <w:color w:val="auto"/>
          <w:sz w:val="24"/>
        </w:rPr>
        <w:t>2、本公司所投标项填列的技术参数、配置、服务、数量等相关内容都是真实、准确的。</w:t>
      </w:r>
    </w:p>
    <w:p>
      <w:pPr>
        <w:spacing w:line="480" w:lineRule="exact"/>
        <w:ind w:firstLine="480" w:firstLineChars="200"/>
        <w:rPr>
          <w:rFonts w:ascii="仿宋_GB2312" w:eastAsia="仿宋_GB2312"/>
          <w:color w:val="auto"/>
          <w:sz w:val="24"/>
        </w:rPr>
      </w:pPr>
      <w:r>
        <w:rPr>
          <w:rFonts w:hint="eastAsia" w:ascii="仿宋_GB2312" w:eastAsia="仿宋_GB2312"/>
          <w:color w:val="auto"/>
          <w:sz w:val="24"/>
        </w:rPr>
        <w:t>3、本公司保证在本次招标项目中所提供的资料全部真实和合法。</w:t>
      </w:r>
    </w:p>
    <w:p>
      <w:pPr>
        <w:spacing w:line="480" w:lineRule="exact"/>
        <w:ind w:firstLine="480" w:firstLineChars="200"/>
        <w:rPr>
          <w:rFonts w:ascii="仿宋_GB2312" w:eastAsia="仿宋_GB2312"/>
          <w:color w:val="auto"/>
          <w:sz w:val="24"/>
        </w:rPr>
      </w:pPr>
      <w:r>
        <w:rPr>
          <w:rFonts w:hint="eastAsia" w:ascii="仿宋_GB2312" w:eastAsia="仿宋_GB2312"/>
          <w:color w:val="auto"/>
          <w:sz w:val="24"/>
        </w:rPr>
        <w:t>4、本公司保证绝不采取不正当手段诋毁排挤其他投标人。</w:t>
      </w:r>
    </w:p>
    <w:p>
      <w:pPr>
        <w:spacing w:line="480" w:lineRule="exact"/>
        <w:ind w:firstLine="480" w:firstLineChars="200"/>
        <w:rPr>
          <w:rFonts w:ascii="仿宋_GB2312" w:eastAsia="仿宋_GB2312"/>
          <w:color w:val="auto"/>
          <w:sz w:val="24"/>
        </w:rPr>
      </w:pPr>
      <w:r>
        <w:rPr>
          <w:rFonts w:hint="eastAsia" w:ascii="仿宋_GB2312" w:eastAsia="仿宋_GB2312"/>
          <w:color w:val="auto"/>
          <w:sz w:val="24"/>
        </w:rPr>
        <w:t>5、本公司保证绝不向招标人、采购单位有关工作人员提供不正当利益,以影响采购结果的公正性。</w:t>
      </w:r>
    </w:p>
    <w:p>
      <w:pPr>
        <w:autoSpaceDE w:val="0"/>
        <w:autoSpaceDN w:val="0"/>
        <w:spacing w:line="440" w:lineRule="exact"/>
        <w:ind w:firstLine="480" w:firstLineChars="200"/>
        <w:rPr>
          <w:rFonts w:ascii="仿宋_GB2312" w:eastAsia="仿宋_GB2312"/>
          <w:color w:val="auto"/>
          <w:kern w:val="0"/>
          <w:sz w:val="24"/>
        </w:rPr>
      </w:pPr>
      <w:r>
        <w:rPr>
          <w:rFonts w:hint="eastAsia" w:ascii="仿宋_GB2312" w:eastAsia="仿宋_GB2312" w:cs="仿宋_GB2312"/>
          <w:color w:val="auto"/>
          <w:kern w:val="0"/>
          <w:sz w:val="24"/>
          <w:lang w:val="zh-CN"/>
        </w:rPr>
        <w:t>6、同意此次询价通知书中的各项内容。</w:t>
      </w:r>
    </w:p>
    <w:p>
      <w:pPr>
        <w:autoSpaceDE w:val="0"/>
        <w:autoSpaceDN w:val="0"/>
        <w:spacing w:line="440" w:lineRule="exact"/>
        <w:ind w:firstLine="480" w:firstLineChars="200"/>
        <w:rPr>
          <w:rFonts w:ascii="仿宋_GB2312" w:eastAsia="仿宋_GB2312"/>
          <w:color w:val="auto"/>
          <w:kern w:val="0"/>
          <w:sz w:val="24"/>
        </w:rPr>
      </w:pPr>
      <w:r>
        <w:rPr>
          <w:rFonts w:hint="eastAsia" w:ascii="仿宋_GB2312" w:eastAsia="仿宋_GB2312" w:cs="仿宋_GB2312"/>
          <w:color w:val="auto"/>
          <w:kern w:val="0"/>
          <w:sz w:val="24"/>
        </w:rPr>
        <w:t>7、</w:t>
      </w:r>
      <w:r>
        <w:rPr>
          <w:rFonts w:hint="eastAsia" w:ascii="仿宋_GB2312" w:eastAsia="仿宋_GB2312" w:cs="仿宋_GB2312"/>
          <w:color w:val="auto"/>
          <w:kern w:val="0"/>
          <w:sz w:val="24"/>
          <w:lang w:val="zh-CN"/>
        </w:rPr>
        <w:t>同意提供按照贵方可能要求的与投标有关的一切数据或资料等。</w:t>
      </w:r>
    </w:p>
    <w:p>
      <w:pPr>
        <w:autoSpaceDE w:val="0"/>
        <w:autoSpaceDN w:val="0"/>
        <w:spacing w:line="440" w:lineRule="exact"/>
        <w:ind w:firstLine="480" w:firstLineChars="200"/>
        <w:rPr>
          <w:rFonts w:ascii="仿宋_GB2312" w:eastAsia="仿宋_GB2312"/>
          <w:color w:val="auto"/>
          <w:kern w:val="0"/>
          <w:sz w:val="24"/>
        </w:rPr>
      </w:pPr>
      <w:r>
        <w:rPr>
          <w:rFonts w:hint="eastAsia" w:ascii="仿宋_GB2312" w:eastAsia="仿宋_GB2312" w:cs="仿宋_GB2312"/>
          <w:color w:val="auto"/>
          <w:kern w:val="0"/>
          <w:sz w:val="24"/>
        </w:rPr>
        <w:t>8、</w:t>
      </w:r>
      <w:r>
        <w:rPr>
          <w:rFonts w:hint="eastAsia" w:ascii="仿宋_GB2312" w:eastAsia="仿宋_GB2312" w:cs="仿宋_GB2312"/>
          <w:color w:val="auto"/>
          <w:kern w:val="0"/>
          <w:sz w:val="24"/>
          <w:lang w:val="zh-CN"/>
        </w:rPr>
        <w:t>本单位如中标，保证按照投标文件的承诺与贵方签订合同，保证履行合同条款。</w:t>
      </w:r>
    </w:p>
    <w:p>
      <w:pPr>
        <w:spacing w:line="480" w:lineRule="exact"/>
        <w:ind w:firstLine="480" w:firstLineChars="200"/>
        <w:rPr>
          <w:rFonts w:ascii="仿宋_GB2312" w:eastAsia="仿宋_GB2312"/>
          <w:color w:val="auto"/>
          <w:sz w:val="28"/>
          <w:szCs w:val="28"/>
          <w:u w:val="single"/>
        </w:rPr>
      </w:pPr>
      <w:r>
        <w:rPr>
          <w:rFonts w:hint="eastAsia" w:ascii="仿宋_GB2312" w:eastAsia="仿宋_GB2312"/>
          <w:color w:val="auto"/>
          <w:sz w:val="24"/>
        </w:rPr>
        <w:t>如有违反以上承诺,本公司愿意接受招标人对投标文件作无效的处理,并承担相关的一切责任及后果。</w:t>
      </w:r>
    </w:p>
    <w:p>
      <w:pPr>
        <w:spacing w:line="480" w:lineRule="exact"/>
        <w:rPr>
          <w:rFonts w:ascii="仿宋_GB2312" w:eastAsia="仿宋_GB2312"/>
          <w:color w:val="auto"/>
          <w:sz w:val="28"/>
          <w:szCs w:val="28"/>
          <w:u w:val="single"/>
        </w:rPr>
      </w:pPr>
    </w:p>
    <w:p>
      <w:pPr>
        <w:spacing w:line="480" w:lineRule="exact"/>
        <w:rPr>
          <w:rFonts w:ascii="仿宋_GB2312" w:eastAsia="仿宋_GB2312"/>
          <w:color w:val="auto"/>
          <w:sz w:val="28"/>
          <w:szCs w:val="28"/>
          <w:u w:val="single"/>
        </w:rPr>
      </w:pPr>
    </w:p>
    <w:p>
      <w:pPr>
        <w:spacing w:line="480" w:lineRule="exact"/>
        <w:rPr>
          <w:rFonts w:ascii="仿宋_GB2312" w:eastAsia="仿宋_GB2312"/>
          <w:color w:val="auto"/>
          <w:sz w:val="24"/>
        </w:rPr>
      </w:pPr>
    </w:p>
    <w:p>
      <w:pPr>
        <w:spacing w:line="480" w:lineRule="exact"/>
        <w:rPr>
          <w:rFonts w:ascii="仿宋_GB2312" w:eastAsia="仿宋_GB2312"/>
          <w:color w:val="auto"/>
          <w:sz w:val="24"/>
        </w:rPr>
      </w:pPr>
      <w:r>
        <w:rPr>
          <w:rFonts w:hint="eastAsia" w:ascii="仿宋_GB2312" w:eastAsia="仿宋_GB2312"/>
          <w:color w:val="auto"/>
          <w:sz w:val="24"/>
        </w:rPr>
        <w:t>投标单位（盖章）：</w:t>
      </w:r>
    </w:p>
    <w:p>
      <w:pPr>
        <w:spacing w:line="480" w:lineRule="exact"/>
        <w:rPr>
          <w:rFonts w:ascii="仿宋_GB2312" w:eastAsia="仿宋_GB2312"/>
          <w:color w:val="auto"/>
          <w:sz w:val="24"/>
        </w:rPr>
      </w:pPr>
      <w:r>
        <w:rPr>
          <w:rFonts w:hint="eastAsia" w:ascii="仿宋_GB2312" w:eastAsia="仿宋_GB2312"/>
          <w:color w:val="auto"/>
          <w:sz w:val="24"/>
        </w:rPr>
        <w:t>法定代表人或授权代表（</w:t>
      </w:r>
      <w:r>
        <w:rPr>
          <w:rFonts w:hint="eastAsia" w:ascii="仿宋_GB2312" w:hAnsi="宋体" w:eastAsia="仿宋_GB2312"/>
          <w:color w:val="auto"/>
          <w:sz w:val="24"/>
        </w:rPr>
        <w:t>签字或盖章</w:t>
      </w:r>
      <w:r>
        <w:rPr>
          <w:rFonts w:hint="eastAsia" w:ascii="仿宋_GB2312" w:eastAsia="仿宋_GB2312"/>
          <w:color w:val="auto"/>
          <w:sz w:val="24"/>
        </w:rPr>
        <w:t xml:space="preserve">）： </w:t>
      </w:r>
    </w:p>
    <w:p>
      <w:pPr>
        <w:spacing w:line="480" w:lineRule="exact"/>
        <w:ind w:firstLine="6720" w:firstLineChars="2800"/>
        <w:rPr>
          <w:rFonts w:hint="eastAsia" w:ascii="仿宋_GB2312" w:eastAsia="仿宋_GB2312"/>
          <w:color w:val="auto"/>
          <w:sz w:val="24"/>
        </w:rPr>
      </w:pPr>
      <w:r>
        <w:rPr>
          <w:rFonts w:hint="eastAsia" w:ascii="仿宋_GB2312" w:eastAsia="仿宋_GB2312"/>
          <w:color w:val="auto"/>
          <w:sz w:val="24"/>
        </w:rPr>
        <w:t>年   月   日</w:t>
      </w:r>
    </w:p>
    <w:p>
      <w:pPr>
        <w:rPr>
          <w:rFonts w:hint="eastAsia" w:ascii="仿宋_GB2312" w:eastAsia="仿宋_GB2312"/>
          <w:color w:val="auto"/>
          <w:sz w:val="24"/>
        </w:rPr>
      </w:pPr>
      <w:r>
        <w:rPr>
          <w:rFonts w:hint="eastAsia" w:ascii="仿宋_GB2312" w:eastAsia="仿宋_GB2312"/>
          <w:color w:val="auto"/>
          <w:sz w:val="24"/>
        </w:rPr>
        <w:br w:type="page"/>
      </w:r>
    </w:p>
    <w:p>
      <w:pPr>
        <w:spacing w:line="440" w:lineRule="exact"/>
        <w:rPr>
          <w:rFonts w:hint="eastAsia" w:ascii="仿宋_GB2312" w:hAnsi="宋体" w:eastAsia="仿宋_GB2312"/>
          <w:b/>
          <w:color w:val="auto"/>
          <w:sz w:val="24"/>
        </w:rPr>
      </w:pPr>
      <w:r>
        <w:rPr>
          <w:rFonts w:hint="eastAsia" w:ascii="仿宋_GB2312" w:hAnsi="宋体" w:eastAsia="仿宋_GB2312"/>
          <w:b/>
          <w:color w:val="auto"/>
          <w:sz w:val="24"/>
        </w:rPr>
        <w:t>附件6：</w:t>
      </w:r>
    </w:p>
    <w:p>
      <w:pPr>
        <w:spacing w:line="440" w:lineRule="exact"/>
        <w:rPr>
          <w:rFonts w:hint="eastAsia" w:ascii="仿宋_GB2312" w:hAnsi="宋体" w:eastAsia="仿宋_GB2312"/>
          <w:b/>
          <w:color w:val="auto"/>
          <w:sz w:val="24"/>
        </w:rPr>
      </w:pPr>
    </w:p>
    <w:p>
      <w:pPr>
        <w:spacing w:line="440" w:lineRule="exact"/>
        <w:jc w:val="center"/>
        <w:rPr>
          <w:rFonts w:hint="default" w:ascii="仿宋" w:hAnsi="仿宋" w:eastAsia="仿宋" w:cs="仿宋"/>
          <w:b/>
          <w:bCs w:val="0"/>
          <w:kern w:val="2"/>
          <w:sz w:val="32"/>
          <w:szCs w:val="32"/>
        </w:rPr>
      </w:pPr>
      <w:r>
        <w:rPr>
          <w:rFonts w:hint="default" w:ascii="仿宋" w:hAnsi="仿宋" w:eastAsia="仿宋" w:cs="仿宋"/>
          <w:b/>
          <w:bCs w:val="0"/>
          <w:kern w:val="2"/>
          <w:sz w:val="32"/>
          <w:szCs w:val="32"/>
          <w:lang w:val="en-US" w:eastAsia="zh-CN" w:bidi="ar"/>
        </w:rPr>
        <w:t>中小企业声明函（工程、服务）</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本公司（联合体）郑重声明，根据《政府采购促进中小企业发展管理办法》 （财库﹝2020﹞46 号）的规定，本公司（联合体）参加</w:t>
      </w:r>
      <w:r>
        <w:rPr>
          <w:rFonts w:hint="default" w:ascii="仿宋" w:hAnsi="仿宋" w:eastAsia="仿宋" w:cs="仿宋"/>
          <w:kern w:val="2"/>
          <w:sz w:val="24"/>
          <w:szCs w:val="24"/>
          <w:u w:val="single"/>
          <w:lang w:val="en-US" w:eastAsia="zh-CN" w:bidi="ar"/>
        </w:rPr>
        <w:t xml:space="preserve"> xxx </w:t>
      </w:r>
      <w:r>
        <w:rPr>
          <w:rFonts w:hint="default" w:ascii="仿宋" w:hAnsi="仿宋" w:eastAsia="仿宋" w:cs="仿宋"/>
          <w:kern w:val="2"/>
          <w:sz w:val="24"/>
          <w:szCs w:val="24"/>
          <w:lang w:val="en-US" w:eastAsia="zh-CN" w:bidi="ar"/>
        </w:rPr>
        <w:t>的</w:t>
      </w:r>
      <w:r>
        <w:rPr>
          <w:rFonts w:hint="default" w:ascii="仿宋" w:hAnsi="仿宋" w:eastAsia="仿宋" w:cs="仿宋"/>
          <w:kern w:val="2"/>
          <w:sz w:val="24"/>
          <w:szCs w:val="24"/>
          <w:u w:val="single"/>
          <w:lang w:val="en-US" w:eastAsia="zh-CN" w:bidi="ar"/>
        </w:rPr>
        <w:t>xxx项目</w:t>
      </w:r>
      <w:r>
        <w:rPr>
          <w:rFonts w:hint="default" w:ascii="仿宋" w:hAnsi="仿宋" w:eastAsia="仿宋" w:cs="仿宋"/>
          <w:kern w:val="2"/>
          <w:sz w:val="24"/>
          <w:szCs w:val="24"/>
          <w:lang w:val="en-US" w:eastAsia="zh-CN" w:bidi="ar"/>
        </w:rPr>
        <w:t>采购活动，工程的施工单位全部为符合政策要求的中小企业（或者：服务全部由符合政策要求的中小企业承接） 。相关企业（含联合体中的中小企业、签订分包意向协议的中小企业）的具体情况如下：</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1.</w:t>
      </w:r>
      <w:r>
        <w:rPr>
          <w:rFonts w:hint="default" w:ascii="仿宋" w:hAnsi="仿宋" w:eastAsia="仿宋" w:cs="仿宋"/>
          <w:kern w:val="2"/>
          <w:sz w:val="24"/>
          <w:szCs w:val="24"/>
          <w:u w:val="single"/>
          <w:lang w:val="en-US" w:eastAsia="zh-CN" w:bidi="ar"/>
        </w:rPr>
        <w:t xml:space="preserve">        （标的名称）</w:t>
      </w:r>
      <w:r>
        <w:rPr>
          <w:rFonts w:hint="default" w:ascii="仿宋" w:hAnsi="仿宋" w:eastAsia="仿宋" w:cs="仿宋"/>
          <w:kern w:val="2"/>
          <w:sz w:val="24"/>
          <w:szCs w:val="24"/>
          <w:lang w:val="en-US" w:eastAsia="zh-CN" w:bidi="ar"/>
        </w:rPr>
        <w:t>，属于</w:t>
      </w:r>
      <w:r>
        <w:rPr>
          <w:rFonts w:hint="default" w:ascii="仿宋" w:hAnsi="仿宋" w:eastAsia="仿宋" w:cs="仿宋"/>
          <w:kern w:val="2"/>
          <w:sz w:val="24"/>
          <w:szCs w:val="24"/>
          <w:u w:val="single"/>
          <w:lang w:val="en-US" w:eastAsia="zh-CN" w:bidi="ar"/>
        </w:rPr>
        <w:t>（采购文件中明确的所属行业）行业</w:t>
      </w:r>
      <w:r>
        <w:rPr>
          <w:rFonts w:hint="default" w:ascii="仿宋" w:hAnsi="仿宋" w:eastAsia="仿宋" w:cs="仿宋"/>
          <w:kern w:val="2"/>
          <w:sz w:val="24"/>
          <w:szCs w:val="24"/>
          <w:lang w:val="en-US" w:eastAsia="zh-CN" w:bidi="ar"/>
        </w:rPr>
        <w:t>；承建（承接）企业为</w:t>
      </w:r>
      <w:r>
        <w:rPr>
          <w:rFonts w:hint="default" w:ascii="仿宋" w:hAnsi="仿宋" w:eastAsia="仿宋" w:cs="仿宋"/>
          <w:kern w:val="2"/>
          <w:sz w:val="24"/>
          <w:szCs w:val="24"/>
          <w:u w:val="single"/>
          <w:lang w:val="en-US" w:eastAsia="zh-CN" w:bidi="ar"/>
        </w:rPr>
        <w:t xml:space="preserve">           （企业名称） </w:t>
      </w:r>
      <w:r>
        <w:rPr>
          <w:rFonts w:hint="default" w:ascii="仿宋" w:hAnsi="仿宋" w:eastAsia="仿宋" w:cs="仿宋"/>
          <w:kern w:val="2"/>
          <w:sz w:val="24"/>
          <w:szCs w:val="24"/>
          <w:lang w:val="en-US" w:eastAsia="zh-CN" w:bidi="ar"/>
        </w:rPr>
        <w:t>，从业人员</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人，营业收入为</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万元，资产总额为</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万元，属于</w:t>
      </w:r>
      <w:r>
        <w:rPr>
          <w:rFonts w:hint="default" w:ascii="仿宋" w:hAnsi="仿宋" w:eastAsia="仿宋" w:cs="仿宋"/>
          <w:kern w:val="2"/>
          <w:sz w:val="24"/>
          <w:szCs w:val="24"/>
          <w:u w:val="single"/>
          <w:lang w:val="en-US" w:eastAsia="zh-CN" w:bidi="ar"/>
        </w:rPr>
        <w:t xml:space="preserve">          （中型企业、小型企业、微型企业）</w:t>
      </w: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2.</w:t>
      </w:r>
      <w:r>
        <w:rPr>
          <w:rFonts w:hint="default" w:ascii="仿宋" w:hAnsi="仿宋" w:eastAsia="仿宋" w:cs="仿宋"/>
          <w:kern w:val="2"/>
          <w:sz w:val="24"/>
          <w:szCs w:val="24"/>
          <w:u w:val="single"/>
          <w:lang w:val="en-US" w:eastAsia="zh-CN" w:bidi="ar"/>
        </w:rPr>
        <w:t xml:space="preserve">        （标的名称）</w:t>
      </w:r>
      <w:r>
        <w:rPr>
          <w:rFonts w:hint="default" w:ascii="仿宋" w:hAnsi="仿宋" w:eastAsia="仿宋" w:cs="仿宋"/>
          <w:kern w:val="2"/>
          <w:sz w:val="24"/>
          <w:szCs w:val="24"/>
          <w:lang w:val="en-US" w:eastAsia="zh-CN" w:bidi="ar"/>
        </w:rPr>
        <w:t>，属于</w:t>
      </w:r>
      <w:r>
        <w:rPr>
          <w:rFonts w:hint="default" w:ascii="仿宋" w:hAnsi="仿宋" w:eastAsia="仿宋" w:cs="仿宋"/>
          <w:kern w:val="2"/>
          <w:sz w:val="24"/>
          <w:szCs w:val="24"/>
          <w:u w:val="single"/>
          <w:lang w:val="en-US" w:eastAsia="zh-CN" w:bidi="ar"/>
        </w:rPr>
        <w:t>（采购文件中明确的所属行业）行业</w:t>
      </w:r>
      <w:r>
        <w:rPr>
          <w:rFonts w:hint="default" w:ascii="仿宋" w:hAnsi="仿宋" w:eastAsia="仿宋" w:cs="仿宋"/>
          <w:kern w:val="2"/>
          <w:sz w:val="24"/>
          <w:szCs w:val="24"/>
          <w:lang w:val="en-US" w:eastAsia="zh-CN" w:bidi="ar"/>
        </w:rPr>
        <w:t>；承建（承接）企业为</w:t>
      </w:r>
      <w:r>
        <w:rPr>
          <w:rFonts w:hint="default" w:ascii="仿宋" w:hAnsi="仿宋" w:eastAsia="仿宋" w:cs="仿宋"/>
          <w:kern w:val="2"/>
          <w:sz w:val="24"/>
          <w:szCs w:val="24"/>
          <w:u w:val="single"/>
          <w:lang w:val="en-US" w:eastAsia="zh-CN" w:bidi="ar"/>
        </w:rPr>
        <w:t xml:space="preserve">           （企业名称） </w:t>
      </w:r>
      <w:r>
        <w:rPr>
          <w:rFonts w:hint="default" w:ascii="仿宋" w:hAnsi="仿宋" w:eastAsia="仿宋" w:cs="仿宋"/>
          <w:kern w:val="2"/>
          <w:sz w:val="24"/>
          <w:szCs w:val="24"/>
          <w:lang w:val="en-US" w:eastAsia="zh-CN" w:bidi="ar"/>
        </w:rPr>
        <w:t>，从业人员</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人，营业收入为</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万元，资产总额为</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万元 ，属于</w:t>
      </w:r>
      <w:r>
        <w:rPr>
          <w:rFonts w:hint="default" w:ascii="仿宋" w:hAnsi="仿宋" w:eastAsia="仿宋" w:cs="仿宋"/>
          <w:kern w:val="2"/>
          <w:sz w:val="24"/>
          <w:szCs w:val="24"/>
          <w:u w:val="single"/>
          <w:lang w:val="en-US" w:eastAsia="zh-CN" w:bidi="ar"/>
        </w:rPr>
        <w:t xml:space="preserve">       （中型企业、小型企业、微型企业）</w:t>
      </w: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本企业对上述声明内容的真实性负责。如有虚假，将依法承担相应责任。</w:t>
      </w:r>
    </w:p>
    <w:p>
      <w:pPr>
        <w:keepNext w:val="0"/>
        <w:keepLines w:val="0"/>
        <w:widowControl w:val="0"/>
        <w:suppressLineNumbers w:val="0"/>
        <w:adjustRightInd w:val="0"/>
        <w:spacing w:before="0" w:beforeAutospacing="0" w:after="0" w:afterAutospacing="0"/>
        <w:ind w:left="0" w:right="420" w:firstLine="5880" w:firstLineChars="245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420" w:firstLine="5880" w:firstLineChars="245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企业名称（盖章）： </w:t>
      </w:r>
    </w:p>
    <w:p>
      <w:pPr>
        <w:keepNext w:val="0"/>
        <w:keepLines w:val="0"/>
        <w:widowControl w:val="0"/>
        <w:suppressLineNumbers w:val="0"/>
        <w:adjustRightInd w:val="0"/>
        <w:spacing w:before="0" w:beforeAutospacing="0" w:after="0" w:afterAutospacing="0"/>
        <w:ind w:left="0" w:right="420" w:firstLine="5520" w:firstLineChars="2300"/>
        <w:jc w:val="both"/>
        <w:rPr>
          <w:rFonts w:hint="default" w:ascii="仿宋" w:hAnsi="仿宋" w:eastAsia="仿宋" w:cs="仿宋"/>
          <w:kern w:val="2"/>
          <w:sz w:val="21"/>
          <w:szCs w:val="21"/>
        </w:rPr>
      </w:pPr>
      <w:r>
        <w:rPr>
          <w:rFonts w:hint="default" w:ascii="仿宋" w:hAnsi="仿宋" w:eastAsia="仿宋" w:cs="仿宋"/>
          <w:kern w:val="2"/>
          <w:sz w:val="24"/>
          <w:szCs w:val="24"/>
          <w:lang w:val="en-US" w:eastAsia="zh-CN" w:bidi="ar"/>
        </w:rPr>
        <w:t xml:space="preserve">日期：   年   月 </w:t>
      </w:r>
      <w:r>
        <w:rPr>
          <w:rFonts w:hint="default" w:ascii="仿宋" w:hAnsi="仿宋" w:eastAsia="仿宋" w:cs="仿宋"/>
          <w:kern w:val="2"/>
          <w:sz w:val="21"/>
          <w:szCs w:val="21"/>
          <w:lang w:val="en-US" w:eastAsia="zh-CN" w:bidi="ar"/>
        </w:rPr>
        <w:t xml:space="preserve">  日</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b/>
          <w:bCs w:val="0"/>
          <w:kern w:val="2"/>
          <w:sz w:val="24"/>
          <w:szCs w:val="24"/>
        </w:rPr>
      </w:pPr>
      <w:r>
        <w:rPr>
          <w:rFonts w:hint="default" w:ascii="仿宋" w:hAnsi="仿宋" w:eastAsia="仿宋" w:cs="仿宋"/>
          <w:b/>
          <w:bCs w:val="0"/>
          <w:kern w:val="2"/>
          <w:sz w:val="24"/>
          <w:szCs w:val="24"/>
          <w:lang w:val="en-US" w:eastAsia="zh-CN" w:bidi="ar"/>
        </w:rPr>
        <w:t>注：</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b/>
          <w:bCs w:val="0"/>
          <w:kern w:val="2"/>
          <w:sz w:val="24"/>
          <w:szCs w:val="24"/>
        </w:rPr>
      </w:pPr>
      <w:r>
        <w:rPr>
          <w:rFonts w:hint="default" w:ascii="仿宋" w:hAnsi="仿宋" w:eastAsia="仿宋" w:cs="仿宋"/>
          <w:b/>
          <w:bCs w:val="0"/>
          <w:kern w:val="2"/>
          <w:sz w:val="24"/>
          <w:szCs w:val="24"/>
          <w:lang w:val="en-US" w:eastAsia="zh-CN" w:bidi="ar"/>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default" w:ascii="仿宋" w:hAnsi="仿宋" w:eastAsia="仿宋" w:cs="仿宋"/>
          <w:kern w:val="2"/>
          <w:sz w:val="24"/>
          <w:szCs w:val="24"/>
          <w:lang w:val="en-US" w:eastAsia="zh-CN" w:bidi="ar"/>
        </w:rPr>
        <w:t>如国家颁布新的企业划型标准，则按最新标准执行。</w:t>
      </w:r>
      <w:r>
        <w:rPr>
          <w:rFonts w:hint="default" w:ascii="仿宋" w:hAnsi="仿宋" w:eastAsia="仿宋" w:cs="仿宋"/>
          <w:b/>
          <w:bCs w:val="0"/>
          <w:kern w:val="2"/>
          <w:sz w:val="24"/>
          <w:szCs w:val="24"/>
          <w:lang w:val="en-US" w:eastAsia="zh-CN" w:bidi="ar"/>
        </w:rPr>
        <w:t>）；④投标人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lang w:val="en-US" w:eastAsia="zh-CN" w:bidi="ar"/>
        </w:rPr>
      </w:pPr>
      <w:r>
        <w:rPr>
          <w:rFonts w:hint="default" w:ascii="仿宋" w:hAnsi="仿宋" w:eastAsia="仿宋" w:cs="仿宋"/>
          <w:kern w:val="2"/>
          <w:sz w:val="24"/>
          <w:szCs w:val="24"/>
          <w:lang w:val="en-US" w:eastAsia="zh-CN" w:bidi="ar"/>
        </w:rPr>
        <w:t>2.根据《政府采购促进中小企业发展管理办法》的通知（财库〔2020〕46号）规定，中标、成交供应商享受中小企业扶持政策的，采购代理机构将随中标、成交结果公开中标、成交供应商的《中小企业声明函》。</w:t>
      </w:r>
    </w:p>
    <w:p>
      <w:pPr>
        <w:rPr>
          <w:rFonts w:hint="default" w:ascii="仿宋" w:hAnsi="仿宋" w:eastAsia="仿宋" w:cs="仿宋"/>
          <w:kern w:val="2"/>
          <w:sz w:val="24"/>
          <w:szCs w:val="24"/>
          <w:lang w:val="en-US" w:eastAsia="zh-CN" w:bidi="ar"/>
        </w:rPr>
      </w:pPr>
      <w:r>
        <w:rPr>
          <w:rFonts w:hint="default" w:ascii="仿宋" w:hAnsi="仿宋" w:eastAsia="仿宋" w:cs="仿宋"/>
          <w:kern w:val="2"/>
          <w:sz w:val="24"/>
          <w:szCs w:val="24"/>
          <w:lang w:val="en-US" w:eastAsia="zh-CN" w:bidi="ar"/>
        </w:rPr>
        <w:br w:type="page"/>
      </w:r>
    </w:p>
    <w:p>
      <w:pPr>
        <w:spacing w:line="440" w:lineRule="exact"/>
        <w:rPr>
          <w:rFonts w:hint="eastAsia" w:ascii="仿宋_GB2312" w:hAnsi="宋体" w:eastAsia="仿宋_GB2312"/>
          <w:b/>
          <w:color w:val="auto"/>
          <w:sz w:val="24"/>
        </w:rPr>
      </w:pPr>
      <w:r>
        <w:rPr>
          <w:rFonts w:hint="eastAsia" w:ascii="仿宋_GB2312" w:hAnsi="宋体" w:eastAsia="仿宋_GB2312"/>
          <w:b/>
          <w:color w:val="auto"/>
          <w:sz w:val="24"/>
        </w:rPr>
        <w:t>附件</w:t>
      </w:r>
      <w:r>
        <w:rPr>
          <w:rFonts w:hint="default" w:ascii="仿宋_GB2312" w:hAnsi="宋体" w:eastAsia="仿宋_GB2312"/>
          <w:b/>
          <w:color w:val="auto"/>
          <w:sz w:val="24"/>
        </w:rPr>
        <w:t>7</w:t>
      </w:r>
      <w:r>
        <w:rPr>
          <w:rFonts w:hint="eastAsia" w:ascii="仿宋_GB2312" w:hAnsi="宋体" w:eastAsia="仿宋_GB2312"/>
          <w:b/>
          <w:color w:val="auto"/>
          <w:sz w:val="24"/>
        </w:rPr>
        <w:t>：</w:t>
      </w:r>
    </w:p>
    <w:p>
      <w:pPr>
        <w:spacing w:line="440" w:lineRule="exact"/>
        <w:jc w:val="center"/>
        <w:rPr>
          <w:rFonts w:hint="eastAsia" w:ascii="宋体" w:hAnsi="宋体" w:eastAsia="宋体" w:cs="宋体"/>
          <w:b/>
          <w:kern w:val="0"/>
          <w:sz w:val="36"/>
          <w:szCs w:val="36"/>
          <w:shd w:val="clear" w:fill="FFFFFF"/>
          <w:vertAlign w:val="baseline"/>
          <w:lang w:val="en-US" w:eastAsia="zh-CN" w:bidi="ar"/>
        </w:rPr>
      </w:pPr>
      <w:r>
        <w:rPr>
          <w:rFonts w:hint="eastAsia" w:ascii="宋体" w:hAnsi="宋体" w:eastAsia="宋体" w:cs="宋体"/>
          <w:b/>
          <w:kern w:val="0"/>
          <w:sz w:val="36"/>
          <w:szCs w:val="36"/>
          <w:shd w:val="clear" w:fill="FFFFFF"/>
          <w:vertAlign w:val="baseline"/>
          <w:lang w:val="en-US" w:eastAsia="zh-CN" w:bidi="ar"/>
        </w:rPr>
        <w:t>国家统计局关于印发</w:t>
      </w:r>
    </w:p>
    <w:p>
      <w:pPr>
        <w:spacing w:line="440" w:lineRule="exact"/>
        <w:jc w:val="center"/>
        <w:rPr>
          <w:rFonts w:hint="eastAsia" w:ascii="宋体" w:hAnsi="宋体" w:eastAsia="宋体" w:cs="宋体"/>
          <w:b/>
          <w:kern w:val="0"/>
          <w:sz w:val="36"/>
          <w:szCs w:val="36"/>
          <w:shd w:val="clear" w:fill="FFFFFF"/>
          <w:vertAlign w:val="baseline"/>
        </w:rPr>
      </w:pPr>
      <w:r>
        <w:rPr>
          <w:rFonts w:hint="eastAsia" w:ascii="宋体" w:hAnsi="宋体" w:eastAsia="宋体" w:cs="宋体"/>
          <w:b/>
          <w:kern w:val="0"/>
          <w:sz w:val="36"/>
          <w:szCs w:val="36"/>
          <w:shd w:val="clear" w:fill="FFFFFF"/>
          <w:vertAlign w:val="baseline"/>
          <w:lang w:val="en-US" w:eastAsia="zh-CN" w:bidi="ar"/>
        </w:rPr>
        <w:t>《统计上大中小微型企业划分办法（2017）》的通知</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各省、自治区、直辖市统计局，新疆生产建设兵团统计局，国务院各有关部门，国家统计局各调查总队：</w:t>
      </w:r>
    </w:p>
    <w:p>
      <w:pPr>
        <w:keepNext w:val="0"/>
        <w:keepLines w:val="0"/>
        <w:widowControl/>
        <w:suppressLineNumbers w:val="0"/>
        <w:shd w:val="clear" w:fill="FFFFFF"/>
        <w:adjustRightInd w:val="0"/>
        <w:spacing w:before="150" w:beforeAutospacing="0" w:after="0" w:afterAutospacing="0" w:line="420" w:lineRule="atLeast"/>
        <w:ind w:left="0" w:right="0" w:firstLine="420" w:firstLineChars="20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附件：《统计上大中小微型企业划分办法（2017）》修订说明</w:t>
      </w:r>
    </w:p>
    <w:p>
      <w:pPr>
        <w:keepNext w:val="0"/>
        <w:keepLines w:val="0"/>
        <w:widowControl/>
        <w:suppressLineNumbers w:val="0"/>
        <w:shd w:val="clear" w:fill="FFFFFF"/>
        <w:adjustRightInd w:val="0"/>
        <w:spacing w:before="150" w:beforeAutospacing="0" w:after="0" w:afterAutospacing="0" w:line="420" w:lineRule="atLeast"/>
        <w:ind w:left="0" w:right="825"/>
        <w:jc w:val="righ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国家统计局  </w:t>
      </w:r>
    </w:p>
    <w:p>
      <w:pPr>
        <w:keepNext w:val="0"/>
        <w:keepLines w:val="0"/>
        <w:widowControl/>
        <w:suppressLineNumbers w:val="0"/>
        <w:shd w:val="clear" w:fill="FFFFFF"/>
        <w:adjustRightInd w:val="0"/>
        <w:spacing w:before="150" w:beforeAutospacing="0" w:after="0" w:afterAutospacing="0" w:line="420" w:lineRule="atLeast"/>
        <w:ind w:left="0" w:right="825"/>
        <w:jc w:val="righ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2017年12月28日</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w:t>
      </w:r>
    </w:p>
    <w:p>
      <w:pPr>
        <w:keepNext w:val="0"/>
        <w:keepLines w:val="0"/>
        <w:widowControl/>
        <w:suppressLineNumbers w:val="0"/>
        <w:shd w:val="clear" w:fill="FFFFFF"/>
        <w:adjustRightInd w:val="0"/>
        <w:spacing w:before="150" w:beforeAutospacing="0" w:after="0" w:afterAutospacing="0" w:line="600" w:lineRule="atLeast"/>
        <w:ind w:left="0" w:right="0"/>
        <w:jc w:val="center"/>
        <w:textAlignment w:val="baseline"/>
        <w:rPr>
          <w:rFonts w:hint="eastAsia" w:ascii="宋体" w:hAnsi="宋体" w:eastAsia="宋体" w:cs="宋体"/>
          <w:b/>
          <w:kern w:val="0"/>
          <w:sz w:val="36"/>
          <w:szCs w:val="36"/>
          <w:shd w:val="clear" w:fill="FFFFFF"/>
          <w:vertAlign w:val="baseline"/>
        </w:rPr>
      </w:pPr>
      <w:r>
        <w:rPr>
          <w:rFonts w:hint="eastAsia" w:ascii="宋体" w:hAnsi="宋体" w:eastAsia="宋体" w:cs="宋体"/>
          <w:b/>
          <w:kern w:val="0"/>
          <w:sz w:val="36"/>
          <w:szCs w:val="36"/>
          <w:shd w:val="clear" w:fill="FFFFFF"/>
          <w:vertAlign w:val="baseline"/>
          <w:lang w:val="en-US" w:eastAsia="zh-CN" w:bidi="ar"/>
        </w:rPr>
        <w:t>统计上大中小微型企业划分办法（2017）</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一、根据工业和信息化部、国家统计局、国家发展改革委、财政部《关于印发中小企业划型标准规定的通知》（工信部联企业〔2011〕300号），以《国民经济行业分类》（GB/T4754-2017）为基础，结合统计工作的实际情况，制定本办法。</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二、本办法适用对象为在中华人民共和国境内依法设立的各种组织形式的法人企业或单位。个体工商户参照本办法进行划分。</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四、本办法按照行业门类、大类、中类和组合类别，依据从业人员、营业收入、资产总额等指标或替代指标，将我国的企业划分为大型、中型、小型、微型等四种类型。具体划分标准见附表。</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五、企业划分由政府综合统计部门根据统计年报每年确定一次，定报统计原则上不进行调整。</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六、本办法自印发之日起执行，国家统计局2011年印发的《统计上大中小微型企业划分办法》（国统字〔2011〕75号）同时废止。</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附表：统计上大中小微型企业划分标准</w:t>
      </w:r>
    </w:p>
    <w:p>
      <w:pPr>
        <w:pStyle w:val="5"/>
        <w:widowControl/>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rPr>
        <w:t xml:space="preserve"> </w:t>
      </w:r>
    </w:p>
    <w:p>
      <w:pPr>
        <w:keepNext w:val="0"/>
        <w:keepLines w:val="0"/>
        <w:widowControl/>
        <w:suppressLineNumbers w:val="0"/>
        <w:shd w:val="clear" w:fill="FFFFFF"/>
        <w:adjustRightInd w:val="0"/>
        <w:spacing w:before="150" w:beforeAutospacing="0" w:after="0" w:afterAutospacing="0" w:line="600" w:lineRule="atLeast"/>
        <w:ind w:left="0" w:right="0"/>
        <w:jc w:val="center"/>
        <w:textAlignment w:val="baseline"/>
        <w:rPr>
          <w:rFonts w:hint="eastAsia" w:ascii="宋体" w:hAnsi="宋体" w:eastAsia="宋体" w:cs="宋体"/>
          <w:b/>
          <w:kern w:val="0"/>
          <w:sz w:val="36"/>
          <w:szCs w:val="36"/>
          <w:shd w:val="clear" w:fill="FFFFFF"/>
          <w:vertAlign w:val="baseline"/>
        </w:rPr>
      </w:pPr>
      <w:r>
        <w:rPr>
          <w:rFonts w:hint="eastAsia" w:ascii="宋体" w:hAnsi="宋体" w:eastAsia="宋体" w:cs="宋体"/>
          <w:b/>
          <w:kern w:val="0"/>
          <w:sz w:val="36"/>
          <w:szCs w:val="36"/>
          <w:shd w:val="clear" w:fill="FFFFFF"/>
          <w:vertAlign w:val="baseline"/>
          <w:lang w:val="en-US" w:eastAsia="zh-CN" w:bidi="ar"/>
        </w:rPr>
        <w:t>统计上大中小微型企业划分标准</w:t>
      </w:r>
    </w:p>
    <w:tbl>
      <w:tblPr>
        <w:tblStyle w:val="12"/>
        <w:tblW w:w="97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行业名称</w:t>
            </w:r>
          </w:p>
        </w:tc>
        <w:tc>
          <w:tcPr>
            <w:tcW w:w="1560"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指标名称</w:t>
            </w:r>
          </w:p>
        </w:tc>
        <w:tc>
          <w:tcPr>
            <w:tcW w:w="671"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计量单位</w:t>
            </w:r>
          </w:p>
        </w:tc>
        <w:tc>
          <w:tcPr>
            <w:tcW w:w="1231"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大型</w:t>
            </w:r>
          </w:p>
        </w:tc>
        <w:tc>
          <w:tcPr>
            <w:tcW w:w="1891"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中型</w:t>
            </w:r>
          </w:p>
        </w:tc>
        <w:tc>
          <w:tcPr>
            <w:tcW w:w="1730"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小型</w:t>
            </w:r>
          </w:p>
        </w:tc>
        <w:tc>
          <w:tcPr>
            <w:tcW w:w="1203"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农、林、牧、渔业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Y≥20000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500≤Y＜20000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50≤Y＜500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工业 *</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300≤X＜1000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20≤X＜300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Y≥40000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2000≤Y＜40000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300≤Y＜2000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建筑业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Y≥80000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6000≤Y＜80000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300≤Y＜6000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资产总额(Z)</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Z≥80000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5000≤Z＜80000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300≤Z＜5000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批发业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20≤X＜200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5≤X＜20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Y≥40000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5000≤Y＜40000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1000≤Y＜5000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零售业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10≤X＜50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Y≥20000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500≤Y＜20000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100≤Y＜500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交通运输业 *</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300≤X＜1000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20≤X＜300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3000≤Y＜30000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200≤Y＜3000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仓储业*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100≤X＜200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1000≤Y＜30000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邮政业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300≤X＜1000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20≤X＜300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2000≤Y＜30000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100≤Y＜2000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住宿业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2000≤Y＜10000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100≤Y＜2000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餐饮业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2000≤Y＜10000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100≤Y＜2000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信息传输业 *</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100≤X＜2000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1000≤Y＜100000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软件和信息技术服务业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1000≤Y＜10000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房地产开发经营</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Y≥200000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1000≤Y＜200000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资产总额(Z)</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Z≥10000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5000≤Z＜10000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2000≤Z＜5000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物业管理</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300≤X＜1000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Y≥5000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1000≤Y＜5000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租赁和商务服务业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资产总额(Z)</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Z≥120000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8000≤Z＜120000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100≤Z＜8000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其他未列明行业 *</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bl>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说明：   </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1.大型、中型和小型企业须同时满足所列指标的下限，否则下划一档；微型企业只须满足所列指标中的一项即可。   </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3.企业划分指标以现行统计制度为准。</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（1）从业人员，是指期末从业人员数，没有期末从业人员数的，采用全年平均人员数代替。</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（3）资产总额，采用资产总计代替。</w:t>
      </w:r>
    </w:p>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p>
    <w:p>
      <w:pPr>
        <w:pStyle w:val="5"/>
        <w:widowControl/>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rPr>
        <w:t xml:space="preserve"> </w:t>
      </w:r>
    </w:p>
    <w:p>
      <w:pPr>
        <w:keepNext w:val="0"/>
        <w:keepLines w:val="0"/>
        <w:widowControl/>
        <w:suppressLineNumbers w:val="0"/>
        <w:shd w:val="clear" w:fill="FFFFFF"/>
        <w:adjustRightInd w:val="0"/>
        <w:spacing w:before="150" w:beforeAutospacing="0" w:after="0" w:afterAutospacing="0" w:line="600" w:lineRule="atLeast"/>
        <w:ind w:left="0" w:right="0"/>
        <w:jc w:val="center"/>
        <w:textAlignment w:val="baseline"/>
        <w:rPr>
          <w:rFonts w:hint="eastAsia" w:ascii="宋体" w:hAnsi="宋体" w:eastAsia="宋体" w:cs="宋体"/>
          <w:b/>
          <w:kern w:val="0"/>
          <w:sz w:val="32"/>
          <w:szCs w:val="32"/>
          <w:shd w:val="clear" w:fill="FFFFFF"/>
          <w:vertAlign w:val="baseline"/>
        </w:rPr>
      </w:pPr>
      <w:r>
        <w:rPr>
          <w:rFonts w:hint="eastAsia" w:ascii="宋体" w:hAnsi="宋体" w:eastAsia="宋体" w:cs="宋体"/>
          <w:b/>
          <w:kern w:val="0"/>
          <w:sz w:val="32"/>
          <w:szCs w:val="32"/>
          <w:shd w:val="clear" w:fill="FFFFFF"/>
          <w:vertAlign w:val="baseline"/>
          <w:lang w:val="en-US" w:eastAsia="zh-CN" w:bidi="ar"/>
        </w:rPr>
        <w:t>《统计上大中小微型企业划分办法（2017）》修订说明</w:t>
      </w:r>
    </w:p>
    <w:p>
      <w:pPr>
        <w:keepNext w:val="0"/>
        <w:keepLines w:val="0"/>
        <w:widowControl/>
        <w:suppressLineNumbers w:val="0"/>
        <w:shd w:val="clear" w:fill="FFFFFF"/>
        <w:adjustRightInd w:val="0"/>
        <w:spacing w:before="150" w:beforeAutospacing="0" w:after="0" w:afterAutospacing="0" w:line="540" w:lineRule="atLeast"/>
        <w:ind w:left="0" w:right="0"/>
        <w:jc w:val="left"/>
        <w:textAlignment w:val="baseline"/>
        <w:rPr>
          <w:rFonts w:hint="eastAsia" w:ascii="宋体" w:hAnsi="宋体" w:eastAsia="宋体" w:cs="宋体"/>
          <w:b/>
          <w:kern w:val="0"/>
          <w:sz w:val="27"/>
          <w:szCs w:val="27"/>
          <w:shd w:val="clear" w:fill="FFFFFF"/>
          <w:vertAlign w:val="baseline"/>
        </w:rPr>
      </w:pPr>
      <w:r>
        <w:rPr>
          <w:rFonts w:hint="eastAsia" w:ascii="宋体" w:hAnsi="宋体" w:eastAsia="宋体" w:cs="宋体"/>
          <w:b/>
          <w:kern w:val="0"/>
          <w:sz w:val="27"/>
          <w:szCs w:val="27"/>
          <w:shd w:val="clear" w:fill="FFFFFF"/>
          <w:vertAlign w:val="baseline"/>
          <w:lang w:val="en-US" w:eastAsia="zh-CN" w:bidi="ar"/>
        </w:rPr>
        <w:t>一、修订背景</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keepNext w:val="0"/>
        <w:keepLines w:val="0"/>
        <w:widowControl/>
        <w:suppressLineNumbers w:val="0"/>
        <w:shd w:val="clear" w:fill="FFFFFF"/>
        <w:adjustRightInd w:val="0"/>
        <w:spacing w:before="150" w:beforeAutospacing="0" w:after="0" w:afterAutospacing="0" w:line="540" w:lineRule="atLeast"/>
        <w:ind w:left="0" w:right="0"/>
        <w:jc w:val="left"/>
        <w:textAlignment w:val="baseline"/>
        <w:rPr>
          <w:rFonts w:hint="eastAsia" w:ascii="宋体" w:hAnsi="宋体" w:eastAsia="宋体" w:cs="宋体"/>
          <w:b/>
          <w:kern w:val="0"/>
          <w:sz w:val="27"/>
          <w:szCs w:val="27"/>
          <w:shd w:val="clear" w:fill="FFFFFF"/>
          <w:vertAlign w:val="baseline"/>
        </w:rPr>
      </w:pPr>
      <w:r>
        <w:rPr>
          <w:rFonts w:hint="eastAsia" w:ascii="宋体" w:hAnsi="宋体" w:eastAsia="宋体" w:cs="宋体"/>
          <w:b/>
          <w:kern w:val="0"/>
          <w:sz w:val="27"/>
          <w:szCs w:val="27"/>
          <w:shd w:val="clear" w:fill="FFFFFF"/>
          <w:vertAlign w:val="baseline"/>
          <w:lang w:val="en-US" w:eastAsia="zh-CN" w:bidi="ar"/>
        </w:rPr>
        <w:t>二、修订主要内容</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将交通运输业中包括的“装卸搬运和运输代理业”修改为“多式联运和运输代理业、装卸搬运”。</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仓储业所包括的行业中类，根据《国民经济行业分类》（GB/T4754—2017）调整为“通用仓储，低温仓储，危险品仓储，谷物、棉花等农产品仓储，中药材仓储和其他仓储业”。</w:t>
      </w:r>
    </w:p>
    <w:p>
      <w:pPr>
        <w:spacing w:line="480" w:lineRule="exact"/>
        <w:ind w:firstLine="6720" w:firstLineChars="2800"/>
        <w:rPr>
          <w:rFonts w:hint="eastAsia" w:ascii="仿宋_GB2312" w:eastAsia="仿宋_GB2312"/>
          <w:color w:val="auto"/>
          <w:sz w:val="24"/>
        </w:rPr>
      </w:pPr>
    </w:p>
    <w:p>
      <w:pPr>
        <w:spacing w:line="480" w:lineRule="exact"/>
        <w:rPr>
          <w:color w:val="auto"/>
        </w:rPr>
      </w:pPr>
    </w:p>
    <w:p>
      <w:pPr>
        <w:spacing w:line="480" w:lineRule="exact"/>
        <w:ind w:firstLine="5280" w:firstLineChars="2200"/>
        <w:rPr>
          <w:rFonts w:ascii="宋体" w:hAnsi="宋体"/>
          <w:color w:val="auto"/>
          <w:sz w:val="24"/>
        </w:rPr>
      </w:pPr>
      <w:r>
        <w:rPr>
          <w:rFonts w:hint="eastAsia" w:ascii="宋体" w:hAnsi="宋体"/>
          <w:color w:val="auto"/>
          <w:sz w:val="24"/>
        </w:rPr>
        <w:t xml:space="preserve">                                </w:t>
      </w:r>
    </w:p>
    <w:p>
      <w:pPr>
        <w:jc w:val="center"/>
        <w:rPr>
          <w:color w:val="auto"/>
        </w:rPr>
      </w:pPr>
    </w:p>
    <w:p>
      <w:pPr>
        <w:rPr>
          <w:color w:val="auto"/>
        </w:rPr>
      </w:pPr>
    </w:p>
    <w:p>
      <w:pPr>
        <w:rPr>
          <w:color w:val="auto"/>
        </w:rPr>
      </w:pPr>
    </w:p>
    <w:p/>
    <w:sectPr>
      <w:headerReference r:id="rId3" w:type="default"/>
      <w:footerReference r:id="rId5" w:type="default"/>
      <w:headerReference r:id="rId4" w:type="even"/>
      <w:footerReference r:id="rId6" w:type="even"/>
      <w:pgSz w:w="11906" w:h="16838"/>
      <w:pgMar w:top="1440" w:right="1646"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DA107"/>
    <w:multiLevelType w:val="singleLevel"/>
    <w:tmpl w:val="801DA107"/>
    <w:lvl w:ilvl="0" w:tentative="0">
      <w:start w:val="1"/>
      <w:numFmt w:val="decimal"/>
      <w:pStyle w:val="4"/>
      <w:lvlText w:val="%1."/>
      <w:lvlJc w:val="left"/>
      <w:pPr>
        <w:tabs>
          <w:tab w:val="left" w:pos="780"/>
        </w:tabs>
        <w:ind w:left="780" w:hanging="360"/>
      </w:pPr>
    </w:lvl>
  </w:abstractNum>
  <w:abstractNum w:abstractNumId="1">
    <w:nsid w:val="A87DD68C"/>
    <w:multiLevelType w:val="singleLevel"/>
    <w:tmpl w:val="A87DD68C"/>
    <w:lvl w:ilvl="0" w:tentative="0">
      <w:start w:val="1"/>
      <w:numFmt w:val="decimal"/>
      <w:lvlText w:val="%1)"/>
      <w:lvlJc w:val="left"/>
      <w:pPr>
        <w:tabs>
          <w:tab w:val="left" w:pos="420"/>
        </w:tabs>
        <w:ind w:left="425" w:hanging="425"/>
      </w:pPr>
      <w:rPr>
        <w:rFonts w:hint="default"/>
      </w:rPr>
    </w:lvl>
  </w:abstractNum>
  <w:abstractNum w:abstractNumId="2">
    <w:nsid w:val="A8E6260B"/>
    <w:multiLevelType w:val="singleLevel"/>
    <w:tmpl w:val="A8E6260B"/>
    <w:lvl w:ilvl="0" w:tentative="0">
      <w:start w:val="2"/>
      <w:numFmt w:val="decimal"/>
      <w:lvlText w:val="%1."/>
      <w:lvlJc w:val="left"/>
      <w:pPr>
        <w:tabs>
          <w:tab w:val="left" w:pos="312"/>
        </w:tabs>
      </w:pPr>
    </w:lvl>
  </w:abstractNum>
  <w:abstractNum w:abstractNumId="3">
    <w:nsid w:val="AAF63FD3"/>
    <w:multiLevelType w:val="singleLevel"/>
    <w:tmpl w:val="AAF63FD3"/>
    <w:lvl w:ilvl="0" w:tentative="0">
      <w:start w:val="1"/>
      <w:numFmt w:val="decimal"/>
      <w:suff w:val="nothing"/>
      <w:lvlText w:val="（%1）"/>
      <w:lvlJc w:val="left"/>
    </w:lvl>
  </w:abstractNum>
  <w:abstractNum w:abstractNumId="4">
    <w:nsid w:val="C4407B04"/>
    <w:multiLevelType w:val="singleLevel"/>
    <w:tmpl w:val="C4407B04"/>
    <w:lvl w:ilvl="0" w:tentative="0">
      <w:start w:val="1"/>
      <w:numFmt w:val="decimal"/>
      <w:lvlText w:val="%1)"/>
      <w:lvlJc w:val="left"/>
      <w:pPr>
        <w:ind w:left="425" w:hanging="425"/>
      </w:pPr>
      <w:rPr>
        <w:rFonts w:hint="default"/>
      </w:rPr>
    </w:lvl>
  </w:abstractNum>
  <w:abstractNum w:abstractNumId="5">
    <w:nsid w:val="E50414EC"/>
    <w:multiLevelType w:val="singleLevel"/>
    <w:tmpl w:val="E50414EC"/>
    <w:lvl w:ilvl="0" w:tentative="0">
      <w:start w:val="1"/>
      <w:numFmt w:val="decimal"/>
      <w:lvlText w:val="%1)"/>
      <w:lvlJc w:val="left"/>
      <w:pPr>
        <w:ind w:left="425" w:hanging="425"/>
      </w:pPr>
      <w:rPr>
        <w:rFonts w:hint="default"/>
      </w:rPr>
    </w:lvl>
  </w:abstractNum>
  <w:abstractNum w:abstractNumId="6">
    <w:nsid w:val="066CF9F8"/>
    <w:multiLevelType w:val="multilevel"/>
    <w:tmpl w:val="066CF9F8"/>
    <w:lvl w:ilvl="0" w:tentative="0">
      <w:start w:val="1"/>
      <w:numFmt w:val="decimal"/>
      <w:suff w:val="nothing"/>
      <w:lvlText w:val="4.%1"/>
      <w:lvlJc w:val="left"/>
      <w:pPr>
        <w:tabs>
          <w:tab w:val="left" w:pos="0"/>
        </w:tabs>
        <w:ind w:left="0" w:firstLine="400"/>
      </w:pPr>
      <w:rPr>
        <w:rFonts w:hint="default" w:ascii="仿宋" w:hAnsi="仿宋" w:eastAsia="仿宋" w:cs="仿宋"/>
        <w:sz w:val="24"/>
        <w:szCs w:val="24"/>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7">
    <w:nsid w:val="5CB017FC"/>
    <w:multiLevelType w:val="multilevel"/>
    <w:tmpl w:val="5CB017FC"/>
    <w:lvl w:ilvl="0" w:tentative="0">
      <w:start w:val="1"/>
      <w:numFmt w:val="decimal"/>
      <w:pStyle w:val="2"/>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8">
    <w:nsid w:val="6B380D4A"/>
    <w:multiLevelType w:val="multilevel"/>
    <w:tmpl w:val="6B380D4A"/>
    <w:lvl w:ilvl="0" w:tentative="0">
      <w:start w:val="1"/>
      <w:numFmt w:val="japaneseCounting"/>
      <w:lvlText w:val="%1、"/>
      <w:lvlJc w:val="left"/>
      <w:pPr>
        <w:ind w:left="1280" w:hanging="720"/>
      </w:pPr>
      <w:rPr>
        <w:rFonts w:hint="default"/>
        <w:sz w:val="24"/>
      </w:rPr>
    </w:lvl>
    <w:lvl w:ilvl="1" w:tentative="0">
      <w:start w:val="1"/>
      <w:numFmt w:val="decimal"/>
      <w:lvlText w:val="（%2）"/>
      <w:lvlJc w:val="left"/>
      <w:pPr>
        <w:tabs>
          <w:tab w:val="left" w:pos="1400"/>
        </w:tabs>
        <w:ind w:left="1400" w:hanging="420"/>
      </w:pPr>
      <w:rPr>
        <w:rFonts w:hint="eastAsia"/>
        <w:sz w:val="24"/>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7"/>
  </w:num>
  <w:num w:numId="2">
    <w:abstractNumId w:val="0"/>
  </w:num>
  <w:num w:numId="3">
    <w:abstractNumId w:val="8"/>
  </w:num>
  <w:num w:numId="4">
    <w:abstractNumId w:val="2"/>
  </w:num>
  <w:num w:numId="5">
    <w:abstractNumId w:val="3"/>
  </w:num>
  <w:num w:numId="6">
    <w:abstractNumId w:val="6"/>
  </w:num>
  <w:num w:numId="7">
    <w:abstractNumId w:val="5"/>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施庆">
    <w15:presenceInfo w15:providerId="WPS Office" w15:userId="2966865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94ABD"/>
    <w:rsid w:val="07A54F31"/>
    <w:rsid w:val="0AFA21E5"/>
    <w:rsid w:val="0BBA4419"/>
    <w:rsid w:val="0C85442C"/>
    <w:rsid w:val="179476C5"/>
    <w:rsid w:val="1B6D0873"/>
    <w:rsid w:val="1FF77B86"/>
    <w:rsid w:val="220161C0"/>
    <w:rsid w:val="24F216DF"/>
    <w:rsid w:val="276F056A"/>
    <w:rsid w:val="28861C63"/>
    <w:rsid w:val="2D883AFE"/>
    <w:rsid w:val="317119EB"/>
    <w:rsid w:val="31FF0EAB"/>
    <w:rsid w:val="3CBFBAAA"/>
    <w:rsid w:val="44AF53B2"/>
    <w:rsid w:val="50A96A0B"/>
    <w:rsid w:val="55075A63"/>
    <w:rsid w:val="566F07AA"/>
    <w:rsid w:val="57D3B901"/>
    <w:rsid w:val="5B6D0095"/>
    <w:rsid w:val="65955559"/>
    <w:rsid w:val="6AFED9A8"/>
    <w:rsid w:val="6FED7335"/>
    <w:rsid w:val="79FFEB48"/>
    <w:rsid w:val="7DDF1CEE"/>
    <w:rsid w:val="7DFBDDC7"/>
    <w:rsid w:val="7E133E6D"/>
    <w:rsid w:val="7E787A7F"/>
    <w:rsid w:val="7FBFD479"/>
    <w:rsid w:val="97B7D01E"/>
    <w:rsid w:val="ABF7742D"/>
    <w:rsid w:val="AFE37767"/>
    <w:rsid w:val="C75957A5"/>
    <w:rsid w:val="CBFF34AA"/>
    <w:rsid w:val="DFDFEF65"/>
    <w:rsid w:val="E8BFAB52"/>
    <w:rsid w:val="EBFE0287"/>
    <w:rsid w:val="EFAFABEB"/>
    <w:rsid w:val="EFE76777"/>
    <w:rsid w:val="F6BE6666"/>
    <w:rsid w:val="F9FE058E"/>
    <w:rsid w:val="FD7F1AD5"/>
    <w:rsid w:val="FDB70CDA"/>
    <w:rsid w:val="FFCFA948"/>
    <w:rsid w:val="FFFDB6A7"/>
    <w:rsid w:val="FFFF3A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3"/>
    <w:basedOn w:val="1"/>
    <w:next w:val="1"/>
    <w:unhideWhenUsed/>
    <w:qFormat/>
    <w:uiPriority w:val="9"/>
    <w:pPr>
      <w:keepNext/>
      <w:keepLines/>
      <w:spacing w:before="260" w:after="260" w:line="416" w:lineRule="auto"/>
      <w:outlineLvl w:val="2"/>
    </w:pPr>
    <w:rPr>
      <w:rFonts w:asciiTheme="minorHAnsi" w:hAnsiTheme="minorHAnsi" w:eastAsiaTheme="minorEastAsia" w:cstheme="minorBidi"/>
      <w:b/>
      <w:bCs/>
      <w:kern w:val="2"/>
      <w:sz w:val="32"/>
      <w:szCs w:val="32"/>
      <w:lang w:val="en-US" w:eastAsia="zh-CN" w:bidi="ar-SA"/>
    </w:rPr>
  </w:style>
  <w:style w:type="character" w:default="1" w:styleId="14">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List Number 2"/>
    <w:basedOn w:val="1"/>
    <w:qFormat/>
    <w:uiPriority w:val="0"/>
    <w:pPr>
      <w:numPr>
        <w:ilvl w:val="0"/>
        <w:numId w:val="2"/>
      </w:numPr>
    </w:pPr>
  </w:style>
  <w:style w:type="paragraph" w:styleId="5">
    <w:name w:val="Body Text"/>
    <w:basedOn w:val="1"/>
    <w:qFormat/>
    <w:uiPriority w:val="0"/>
    <w:pPr>
      <w:keepNext w:val="0"/>
      <w:keepLines w:val="0"/>
      <w:widowControl w:val="0"/>
      <w:suppressLineNumbers w:val="0"/>
      <w:adjustRightInd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Plain Text"/>
    <w:basedOn w:val="1"/>
    <w:qFormat/>
    <w:uiPriority w:val="0"/>
    <w:rPr>
      <w:rFonts w:ascii="宋体" w:hAnsi="Courier New"/>
      <w:szCs w:val="20"/>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character" w:styleId="17">
    <w:name w:val="Hyperlink"/>
    <w:qFormat/>
    <w:uiPriority w:val="0"/>
    <w:rPr>
      <w:color w:val="0000FF"/>
      <w:u w:val="single"/>
    </w:rPr>
  </w:style>
  <w:style w:type="paragraph" w:customStyle="1" w:styleId="18">
    <w:name w:val="正文段"/>
    <w:basedOn w:val="1"/>
    <w:qFormat/>
    <w:uiPriority w:val="0"/>
    <w:pPr>
      <w:widowControl/>
      <w:snapToGrid w:val="0"/>
      <w:spacing w:after="50" w:afterLines="50"/>
      <w:ind w:firstLine="200" w:firstLineChars="200"/>
    </w:pPr>
    <w:rPr>
      <w:kern w:val="0"/>
      <w:sz w:val="24"/>
      <w:szCs w:val="20"/>
    </w:rPr>
  </w:style>
  <w:style w:type="character" w:customStyle="1" w:styleId="19">
    <w:name w:val="10"/>
    <w:basedOn w:val="14"/>
    <w:qFormat/>
    <w:uiPriority w:val="0"/>
    <w:rPr>
      <w:rFonts w:hint="default" w:ascii="Calibri" w:hAnsi="Calibri" w:cs="Calibri"/>
    </w:rPr>
  </w:style>
  <w:style w:type="character" w:customStyle="1" w:styleId="20">
    <w:name w:val="15"/>
    <w:basedOn w:val="14"/>
    <w:uiPriority w:val="0"/>
    <w:rPr>
      <w:rFonts w:hint="default" w:ascii="Arial" w:hAnsi="Arial" w:eastAsia="黑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绍兴市档案馆</Company>
  <Pages>1</Pages>
  <Words>0</Words>
  <Characters>0</Characters>
  <Lines>1</Lines>
  <Paragraphs>1</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2022-07-02T10:26:00Z</dcterms:created>
  <dc:creator>胡施庆</dc:creator>
  <cp:lastModifiedBy>胡施庆</cp:lastModifiedBy>
  <cp:lastPrinted>2022-07-13T00:55:56Z</cp:lastPrinted>
  <dcterms:modified xsi:type="dcterms:W3CDTF">2022-07-13T01:09:07Z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woTemplateTypoMode" linkTarget="0">
    <vt:lpwstr/>
  </property>
  <property fmtid="{D5CDD505-2E9C-101B-9397-08002B2CF9AE}" pid="4" name="woTemplate" linkTarget="0">
    <vt:i4>0</vt:i4>
  </property>
</Properties>
</file>