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AF" w:rsidRDefault="006C38AF">
      <w:pPr>
        <w:rPr>
          <w:rFonts w:asciiTheme="minorEastAsia" w:eastAsiaTheme="minorEastAsia" w:hAnsiTheme="minorEastAsia" w:cstheme="minorEastAsia"/>
          <w:sz w:val="18"/>
          <w:szCs w:val="18"/>
          <w:lang w:val="zh-CN"/>
        </w:rPr>
      </w:pPr>
    </w:p>
    <w:p w:rsidR="002E57CE" w:rsidRDefault="00EB3364" w:rsidP="002E57CE">
      <w:pPr>
        <w:pStyle w:val="2"/>
        <w:spacing w:before="0" w:after="240" w:line="240" w:lineRule="atLeast"/>
        <w:jc w:val="center"/>
        <w:rPr>
          <w:rFonts w:ascii="仿宋" w:hAnsi="仿宋" w:cs="仿宋"/>
          <w:kern w:val="11"/>
          <w:sz w:val="28"/>
          <w:szCs w:val="28"/>
        </w:rPr>
      </w:pPr>
      <w:bookmarkStart w:id="0" w:name="_Toc11492"/>
      <w:r>
        <w:rPr>
          <w:rFonts w:hint="eastAsia"/>
        </w:rPr>
        <w:t>四、</w:t>
      </w:r>
      <w:r>
        <w:rPr>
          <w:rFonts w:hint="eastAsia"/>
          <w:sz w:val="36"/>
          <w:szCs w:val="36"/>
        </w:rPr>
        <w:t>主要统计指标解释</w:t>
      </w:r>
      <w:bookmarkStart w:id="1" w:name="_Toc4500"/>
      <w:bookmarkEnd w:id="0"/>
    </w:p>
    <w:p w:rsidR="006C38AF" w:rsidRPr="002E57CE" w:rsidRDefault="00EB3364" w:rsidP="002E57CE">
      <w:pPr>
        <w:pStyle w:val="2"/>
        <w:spacing w:before="0" w:after="240" w:line="240" w:lineRule="atLeast"/>
        <w:jc w:val="center"/>
      </w:pPr>
      <w:r>
        <w:rPr>
          <w:rFonts w:asciiTheme="majorEastAsia" w:eastAsiaTheme="majorEastAsia" w:hAnsiTheme="majorEastAsia" w:hint="eastAsia"/>
        </w:rPr>
        <w:t>（三）档案室基本情况</w:t>
      </w:r>
      <w:bookmarkEnd w:id="1"/>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1.人员情况</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专职人员  </w:t>
      </w:r>
      <w:r>
        <w:rPr>
          <w:rFonts w:ascii="仿宋" w:hAnsi="仿宋" w:cs="仿宋" w:hint="eastAsia"/>
          <w:kern w:val="11"/>
          <w:sz w:val="28"/>
          <w:szCs w:val="28"/>
        </w:rPr>
        <w:t>指本单位专门从事档案工作的在职职工。</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文化程度  </w:t>
      </w:r>
      <w:r>
        <w:rPr>
          <w:rFonts w:ascii="仿宋" w:hAnsi="仿宋" w:cs="仿宋" w:hint="eastAsia"/>
          <w:kern w:val="11"/>
          <w:sz w:val="28"/>
          <w:szCs w:val="28"/>
        </w:rPr>
        <w:t>指获得的国家承认的相关学历。</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博士研究生  </w:t>
      </w:r>
      <w:r>
        <w:rPr>
          <w:rFonts w:ascii="仿宋" w:hAnsi="仿宋" w:cs="仿宋" w:hint="eastAsia"/>
          <w:kern w:val="11"/>
          <w:sz w:val="28"/>
          <w:szCs w:val="28"/>
        </w:rPr>
        <w:t>指在具有招收和培养攻读博士学位研究生资格的普通高等学校和科研机构完成博士研究生课程学习并取得博士学位的。</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硕士研究生  </w:t>
      </w:r>
      <w:r>
        <w:rPr>
          <w:rFonts w:ascii="仿宋" w:hAnsi="仿宋" w:cs="仿宋" w:hint="eastAsia"/>
          <w:kern w:val="11"/>
          <w:sz w:val="28"/>
          <w:szCs w:val="28"/>
        </w:rPr>
        <w:t>指在具有招收和培养攻读硕士学位研究生资格的普通高等学校和科研机构完成硕士研究生课程学习并取得硕士学位的（含党校通过全国教育统考招生录取的研究生）。</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研究生班研究生  </w:t>
      </w:r>
      <w:r>
        <w:rPr>
          <w:rFonts w:ascii="仿宋" w:hAnsi="仿宋" w:cs="仿宋" w:hint="eastAsia"/>
          <w:kern w:val="11"/>
          <w:sz w:val="28"/>
          <w:szCs w:val="28"/>
        </w:rPr>
        <w:t>指在具有招收和培养研究生班研究生资格的普通高等学校和科研机构完成研究生课程学习并取得毕业证书的。</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kern w:val="11"/>
          <w:sz w:val="28"/>
          <w:szCs w:val="28"/>
        </w:rPr>
        <w:t xml:space="preserve">    双学士  </w:t>
      </w:r>
      <w:r>
        <w:rPr>
          <w:rFonts w:ascii="仿宋" w:hAnsi="仿宋" w:cs="仿宋" w:hint="eastAsia"/>
          <w:kern w:val="11"/>
          <w:sz w:val="28"/>
          <w:szCs w:val="28"/>
        </w:rPr>
        <w:t>指在具有开办双学位教育资格的普通高等院校（同一学校或两所学校）完成两个学士学位的学习并取得两个学位证书的。</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大学本科、大专  </w:t>
      </w:r>
      <w:r>
        <w:rPr>
          <w:rFonts w:ascii="仿宋" w:hAnsi="仿宋" w:cs="仿宋" w:hint="eastAsia"/>
          <w:kern w:val="11"/>
          <w:sz w:val="28"/>
          <w:szCs w:val="28"/>
        </w:rPr>
        <w:t>指在普通高等院校和国家承认学历的成人高校（包括夜大学、函授大学、电视大学、职工大学和自学高考等）学习过并取得毕业证书的。</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高中（中专）  </w:t>
      </w:r>
      <w:r>
        <w:rPr>
          <w:rFonts w:ascii="仿宋" w:hAnsi="仿宋" w:cs="仿宋" w:hint="eastAsia"/>
          <w:kern w:val="11"/>
          <w:sz w:val="28"/>
          <w:szCs w:val="28"/>
        </w:rPr>
        <w:t>指在普通高中、职业高中以及各类中等专业学校、中等技术学校、有关部门批准的业余中等专业学校学习过并取得毕业证书的。</w:t>
      </w:r>
    </w:p>
    <w:p w:rsidR="006C38AF" w:rsidRDefault="00EB3364">
      <w:pPr>
        <w:adjustRightInd w:val="0"/>
        <w:snapToGrid w:val="0"/>
        <w:spacing w:line="600" w:lineRule="atLeast"/>
        <w:jc w:val="left"/>
        <w:rPr>
          <w:rFonts w:ascii="仿宋" w:hAnsi="仿宋" w:cs="仿宋"/>
          <w:b/>
          <w:bCs/>
          <w:kern w:val="11"/>
          <w:sz w:val="28"/>
          <w:szCs w:val="28"/>
        </w:rPr>
      </w:pPr>
      <w:r>
        <w:rPr>
          <w:rFonts w:ascii="仿宋" w:hAnsi="仿宋" w:cs="仿宋" w:hint="eastAsia"/>
          <w:b/>
          <w:bCs/>
          <w:kern w:val="11"/>
          <w:sz w:val="28"/>
          <w:szCs w:val="28"/>
        </w:rPr>
        <w:t xml:space="preserve">    专业文化程度  </w:t>
      </w:r>
      <w:r>
        <w:rPr>
          <w:rFonts w:ascii="仿宋" w:hAnsi="仿宋" w:cs="仿宋" w:hint="eastAsia"/>
          <w:bCs/>
          <w:kern w:val="11"/>
          <w:sz w:val="28"/>
          <w:szCs w:val="28"/>
        </w:rPr>
        <w:t>指获得的图书、情报、档案专业的学历。</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档案干部专业技术职务  </w:t>
      </w:r>
      <w:r>
        <w:rPr>
          <w:rFonts w:ascii="仿宋" w:hAnsi="仿宋" w:cs="仿宋" w:hint="eastAsia"/>
          <w:kern w:val="11"/>
          <w:sz w:val="28"/>
          <w:szCs w:val="28"/>
        </w:rPr>
        <w:t>指专职档案干部评聘的专业技术职务。在档案部门工作聘为其他业务、技术职称的人员，应按级别分别填入与其对应的栏目，</w:t>
      </w:r>
      <w:r>
        <w:rPr>
          <w:rFonts w:ascii="仿宋" w:hAnsi="仿宋" w:cs="仿宋" w:hint="eastAsia"/>
          <w:kern w:val="11"/>
          <w:sz w:val="28"/>
          <w:szCs w:val="28"/>
        </w:rPr>
        <w:lastRenderedPageBreak/>
        <w:t>如技术员相当于“管理员”；助教、助理工程师、助理翻译、助理编辑、助理记者、助理会计师等相当于“助理馆员”；讲师、工程师、翻译、编辑、记者、会计师等相当于“馆员”；副教授、副编审、副译审、主任记者等相当于“副研究馆员”；教授、编审、译审、高级记者等相当于“研究馆员”；高级工程师、高级会计师相当于“副研究馆员”或“研究馆员”。</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兼职人员  </w:t>
      </w:r>
      <w:r>
        <w:rPr>
          <w:rFonts w:ascii="仿宋" w:hAnsi="仿宋" w:cs="仿宋" w:hint="eastAsia"/>
          <w:kern w:val="11"/>
          <w:sz w:val="28"/>
          <w:szCs w:val="28"/>
        </w:rPr>
        <w:t>指本单位兼做档案工作的在职职工。</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2．</w:t>
      </w:r>
      <w:proofErr w:type="gramStart"/>
      <w:r>
        <w:rPr>
          <w:rFonts w:ascii="黑体" w:eastAsia="黑体" w:hAnsi="黑体" w:cs="仿宋" w:hint="eastAsia"/>
          <w:kern w:val="11"/>
          <w:sz w:val="28"/>
          <w:szCs w:val="28"/>
        </w:rPr>
        <w:t>室存情况</w:t>
      </w:r>
      <w:proofErr w:type="gramEnd"/>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sz w:val="28"/>
          <w:szCs w:val="28"/>
        </w:rPr>
        <w:t xml:space="preserve">    案卷  </w:t>
      </w:r>
      <w:r>
        <w:rPr>
          <w:rFonts w:ascii="仿宋" w:hAnsi="仿宋" w:cs="仿宋" w:hint="eastAsia"/>
          <w:kern w:val="11"/>
          <w:sz w:val="28"/>
          <w:szCs w:val="28"/>
        </w:rPr>
        <w:t>由互有联系的若干文件组合成的档案保管单位。</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以件为保管单位档案  </w:t>
      </w:r>
      <w:r>
        <w:rPr>
          <w:rFonts w:ascii="仿宋" w:hAnsi="仿宋" w:cs="仿宋" w:hint="eastAsia"/>
          <w:kern w:val="11"/>
          <w:sz w:val="28"/>
          <w:szCs w:val="28"/>
        </w:rPr>
        <w:t>指按照《归档文件整理规则》的要求，以件为基本保管单位的纸质档案。</w:t>
      </w:r>
    </w:p>
    <w:p w:rsidR="006C38AF" w:rsidRDefault="00EB3364">
      <w:pPr>
        <w:adjustRightInd w:val="0"/>
        <w:snapToGrid w:val="0"/>
        <w:spacing w:line="600" w:lineRule="atLeast"/>
        <w:jc w:val="left"/>
        <w:rPr>
          <w:rFonts w:ascii="仿宋" w:hAnsi="仿宋" w:cs="仿宋"/>
          <w:b/>
          <w:bCs/>
          <w:sz w:val="28"/>
          <w:szCs w:val="28"/>
          <w:highlight w:val="yellow"/>
        </w:rPr>
      </w:pPr>
      <w:r>
        <w:rPr>
          <w:rFonts w:ascii="仿宋" w:hAnsi="仿宋" w:cs="仿宋" w:hint="eastAsia"/>
          <w:b/>
          <w:bCs/>
          <w:sz w:val="28"/>
          <w:szCs w:val="28"/>
        </w:rPr>
        <w:t xml:space="preserve">    总排架长度  </w:t>
      </w:r>
      <w:r>
        <w:rPr>
          <w:rFonts w:ascii="仿宋" w:hAnsi="仿宋" w:cs="仿宋" w:hint="eastAsia"/>
          <w:kern w:val="11"/>
          <w:sz w:val="28"/>
          <w:szCs w:val="28"/>
        </w:rPr>
        <w:t>指全部纸质档案装盒后竖排在柜架上的长度。</w:t>
      </w:r>
    </w:p>
    <w:p w:rsidR="006C38AF" w:rsidRDefault="00EB3364">
      <w:pPr>
        <w:adjustRightInd w:val="0"/>
        <w:snapToGrid w:val="0"/>
        <w:spacing w:line="600" w:lineRule="atLeast"/>
        <w:jc w:val="left"/>
        <w:rPr>
          <w:rFonts w:ascii="仿宋" w:hAnsi="仿宋" w:cs="仿宋"/>
          <w:sz w:val="28"/>
          <w:szCs w:val="28"/>
        </w:rPr>
      </w:pPr>
      <w:r>
        <w:rPr>
          <w:rFonts w:ascii="仿宋" w:hAnsi="仿宋" w:cs="仿宋" w:hint="eastAsia"/>
          <w:b/>
          <w:bCs/>
          <w:sz w:val="28"/>
          <w:szCs w:val="28"/>
        </w:rPr>
        <w:t xml:space="preserve">    电子档案  </w:t>
      </w:r>
      <w:r>
        <w:rPr>
          <w:rFonts w:ascii="仿宋" w:hAnsi="仿宋" w:cs="仿宋" w:hint="eastAsia"/>
          <w:sz w:val="28"/>
          <w:szCs w:val="28"/>
        </w:rPr>
        <w:t>指机关、团体、企业事业单位和其他组织在处理公务过程中形成的对国家和社会具有保存价值并归档保存的电子文件。</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sz w:val="28"/>
          <w:szCs w:val="28"/>
        </w:rPr>
        <w:t xml:space="preserve">    GB</w:t>
      </w:r>
      <w:r>
        <w:rPr>
          <w:rFonts w:ascii="仿宋" w:hAnsi="仿宋" w:cs="仿宋" w:hint="eastAsia"/>
          <w:sz w:val="28"/>
          <w:szCs w:val="28"/>
        </w:rPr>
        <w:t xml:space="preserve">  </w:t>
      </w:r>
      <w:r>
        <w:rPr>
          <w:rFonts w:ascii="仿宋" w:hAnsi="仿宋" w:cs="仿宋" w:hint="eastAsia"/>
          <w:kern w:val="11"/>
          <w:sz w:val="28"/>
          <w:szCs w:val="28"/>
        </w:rPr>
        <w:t>指电子档案的存贮容量为千兆字节（1GB＝1024MB，1MB＝1024KB）。</w:t>
      </w:r>
    </w:p>
    <w:p w:rsidR="006C38AF" w:rsidRDefault="00EB3364">
      <w:pPr>
        <w:adjustRightInd w:val="0"/>
        <w:snapToGrid w:val="0"/>
        <w:spacing w:line="600" w:lineRule="atLeast"/>
        <w:jc w:val="left"/>
        <w:rPr>
          <w:rFonts w:ascii="仿宋" w:hAnsi="仿宋" w:cs="仿宋"/>
          <w:b/>
          <w:bCs/>
          <w:sz w:val="28"/>
          <w:szCs w:val="28"/>
        </w:rPr>
      </w:pPr>
      <w:r>
        <w:rPr>
          <w:rFonts w:ascii="仿宋" w:hAnsi="仿宋" w:cs="仿宋" w:hint="eastAsia"/>
          <w:b/>
          <w:bCs/>
          <w:sz w:val="28"/>
          <w:szCs w:val="28"/>
        </w:rPr>
        <w:t xml:space="preserve">    照片档案  </w:t>
      </w:r>
      <w:r>
        <w:rPr>
          <w:rFonts w:ascii="仿宋" w:hAnsi="仿宋" w:cs="仿宋" w:hint="eastAsia"/>
          <w:kern w:val="11"/>
          <w:sz w:val="28"/>
          <w:szCs w:val="28"/>
        </w:rPr>
        <w:t>指专门集中保管的照片档案，与其他档案一起立卷保管的照片档案不计在内。</w:t>
      </w:r>
    </w:p>
    <w:p w:rsidR="006C38AF" w:rsidRDefault="00EB3364">
      <w:pPr>
        <w:adjustRightInd w:val="0"/>
        <w:snapToGrid w:val="0"/>
        <w:spacing w:line="600" w:lineRule="atLeast"/>
        <w:rPr>
          <w:rFonts w:ascii="仿宋" w:hAnsi="仿宋" w:cs="仿宋"/>
          <w:kern w:val="11"/>
          <w:sz w:val="28"/>
          <w:szCs w:val="28"/>
        </w:rPr>
      </w:pPr>
      <w:r>
        <w:rPr>
          <w:rFonts w:ascii="仿宋" w:hAnsi="仿宋" w:cs="仿宋" w:hint="eastAsia"/>
          <w:b/>
          <w:bCs/>
          <w:sz w:val="28"/>
          <w:szCs w:val="28"/>
        </w:rPr>
        <w:t xml:space="preserve">    缩微胶片  </w:t>
      </w:r>
      <w:r>
        <w:rPr>
          <w:rFonts w:ascii="仿宋" w:hAnsi="仿宋" w:cs="仿宋" w:hint="eastAsia"/>
          <w:kern w:val="11"/>
          <w:sz w:val="28"/>
          <w:szCs w:val="28"/>
        </w:rPr>
        <w:t>指所保管的、截至填报年度的累计全部缩微胶片，包括接收来的缩微胶片档案</w:t>
      </w:r>
      <w:proofErr w:type="gramStart"/>
      <w:r>
        <w:rPr>
          <w:rFonts w:ascii="仿宋" w:hAnsi="仿宋" w:cs="仿宋" w:hint="eastAsia"/>
          <w:kern w:val="11"/>
          <w:sz w:val="28"/>
          <w:szCs w:val="28"/>
        </w:rPr>
        <w:t>和室存档案</w:t>
      </w:r>
      <w:proofErr w:type="gramEnd"/>
      <w:r>
        <w:rPr>
          <w:rFonts w:ascii="仿宋" w:hAnsi="仿宋" w:cs="仿宋" w:hint="eastAsia"/>
          <w:kern w:val="11"/>
          <w:sz w:val="28"/>
          <w:szCs w:val="28"/>
        </w:rPr>
        <w:t>的缩微复制件。</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bCs/>
          <w:kern w:val="11"/>
          <w:sz w:val="28"/>
          <w:szCs w:val="28"/>
        </w:rPr>
        <w:t xml:space="preserve">    档案数字化成果  </w:t>
      </w:r>
      <w:proofErr w:type="gramStart"/>
      <w:r>
        <w:rPr>
          <w:rFonts w:ascii="仿宋" w:hAnsi="仿宋" w:cs="仿宋" w:hint="eastAsia"/>
          <w:kern w:val="11"/>
          <w:sz w:val="28"/>
          <w:szCs w:val="28"/>
        </w:rPr>
        <w:t>指室存传统</w:t>
      </w:r>
      <w:proofErr w:type="gramEnd"/>
      <w:r>
        <w:rPr>
          <w:rFonts w:ascii="仿宋" w:hAnsi="仿宋" w:cs="仿宋" w:hint="eastAsia"/>
          <w:kern w:val="11"/>
          <w:sz w:val="28"/>
          <w:szCs w:val="28"/>
        </w:rPr>
        <w:t>载体档案经扫描仪等数字化转换设备转换得到的数字格式副本。</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手工目录</w:t>
      </w:r>
      <w:r>
        <w:rPr>
          <w:rFonts w:ascii="仿宋" w:hAnsi="仿宋" w:cs="仿宋" w:hint="eastAsia"/>
          <w:kern w:val="11"/>
          <w:sz w:val="28"/>
          <w:szCs w:val="28"/>
        </w:rPr>
        <w:t xml:space="preserve">  手工编制的档案检索工具，包括案卷目录、全引目录、专题卡片等。</w:t>
      </w:r>
    </w:p>
    <w:p w:rsidR="006C38AF" w:rsidRDefault="00EB3364">
      <w:pPr>
        <w:adjustRightInd w:val="0"/>
        <w:snapToGrid w:val="0"/>
        <w:spacing w:line="600" w:lineRule="atLeast"/>
        <w:jc w:val="left"/>
        <w:rPr>
          <w:rFonts w:ascii="仿宋" w:hAnsi="仿宋" w:cs="仿宋"/>
          <w:b/>
          <w:bCs/>
          <w:kern w:val="11"/>
          <w:sz w:val="28"/>
          <w:szCs w:val="28"/>
        </w:rPr>
      </w:pPr>
      <w:r>
        <w:rPr>
          <w:rFonts w:ascii="仿宋" w:hAnsi="仿宋" w:cs="仿宋" w:hint="eastAsia"/>
          <w:b/>
          <w:kern w:val="11"/>
          <w:sz w:val="28"/>
          <w:szCs w:val="28"/>
        </w:rPr>
        <w:t xml:space="preserve">    机读目录</w:t>
      </w:r>
      <w:r>
        <w:rPr>
          <w:rFonts w:ascii="仿宋" w:hAnsi="仿宋" w:cs="仿宋" w:hint="eastAsia"/>
          <w:kern w:val="11"/>
          <w:sz w:val="28"/>
          <w:szCs w:val="28"/>
        </w:rPr>
        <w:t xml:space="preserve">  即计算机可读目录，指输入计算机并通过计算机进行编制和检</w:t>
      </w:r>
      <w:r>
        <w:rPr>
          <w:rFonts w:ascii="仿宋" w:hAnsi="仿宋" w:cs="仿宋" w:hint="eastAsia"/>
          <w:kern w:val="11"/>
          <w:sz w:val="28"/>
          <w:szCs w:val="28"/>
        </w:rPr>
        <w:lastRenderedPageBreak/>
        <w:t>索的档案目录。</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w:t>
      </w:r>
      <w:proofErr w:type="gramStart"/>
      <w:r>
        <w:rPr>
          <w:rFonts w:ascii="仿宋" w:hAnsi="仿宋" w:cs="仿宋" w:hint="eastAsia"/>
          <w:b/>
          <w:kern w:val="11"/>
          <w:sz w:val="28"/>
          <w:szCs w:val="28"/>
        </w:rPr>
        <w:t>案卷级</w:t>
      </w:r>
      <w:proofErr w:type="gramEnd"/>
      <w:r>
        <w:rPr>
          <w:rFonts w:ascii="仿宋" w:hAnsi="仿宋" w:cs="仿宋" w:hint="eastAsia"/>
          <w:b/>
          <w:kern w:val="11"/>
          <w:sz w:val="28"/>
          <w:szCs w:val="28"/>
        </w:rPr>
        <w:t>目录</w:t>
      </w:r>
      <w:r>
        <w:rPr>
          <w:rFonts w:ascii="仿宋" w:hAnsi="仿宋" w:cs="仿宋" w:hint="eastAsia"/>
          <w:kern w:val="11"/>
          <w:sz w:val="28"/>
          <w:szCs w:val="28"/>
        </w:rPr>
        <w:t xml:space="preserve">  以全宗为单位登录案卷的题名及其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并按案卷号次序编排而成的一种档案目录。</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文件级目录</w:t>
      </w:r>
      <w:r>
        <w:rPr>
          <w:rFonts w:ascii="仿宋" w:hAnsi="仿宋" w:cs="仿宋" w:hint="eastAsia"/>
          <w:kern w:val="11"/>
          <w:sz w:val="28"/>
          <w:szCs w:val="28"/>
        </w:rPr>
        <w:t xml:space="preserve">  登录文件题名及其</w:t>
      </w:r>
      <w:proofErr w:type="gramStart"/>
      <w:r>
        <w:rPr>
          <w:rFonts w:ascii="仿宋" w:hAnsi="仿宋" w:cs="仿宋" w:hint="eastAsia"/>
          <w:kern w:val="11"/>
          <w:sz w:val="28"/>
          <w:szCs w:val="28"/>
        </w:rPr>
        <w:t>他特征</w:t>
      </w:r>
      <w:proofErr w:type="gramEnd"/>
      <w:r>
        <w:rPr>
          <w:rFonts w:ascii="仿宋" w:hAnsi="仿宋" w:cs="仿宋" w:hint="eastAsia"/>
          <w:kern w:val="11"/>
          <w:sz w:val="28"/>
          <w:szCs w:val="28"/>
        </w:rPr>
        <w:t>并固定文件排列次序的一种档案目录。</w:t>
      </w:r>
    </w:p>
    <w:p w:rsidR="006C38AF" w:rsidRDefault="00EB3364">
      <w:pPr>
        <w:adjustRightInd w:val="0"/>
        <w:snapToGrid w:val="0"/>
        <w:spacing w:line="600" w:lineRule="atLeast"/>
        <w:jc w:val="left"/>
        <w:rPr>
          <w:rFonts w:ascii="仿宋" w:hAnsi="仿宋" w:cs="仿宋"/>
          <w:kern w:val="11"/>
          <w:sz w:val="28"/>
          <w:szCs w:val="28"/>
          <w:highlight w:val="yellow"/>
        </w:rPr>
      </w:pPr>
      <w:r>
        <w:rPr>
          <w:rFonts w:ascii="仿宋" w:hAnsi="仿宋" w:cs="仿宋" w:hint="eastAsia"/>
          <w:b/>
          <w:bCs/>
          <w:kern w:val="11"/>
          <w:sz w:val="28"/>
          <w:szCs w:val="28"/>
        </w:rPr>
        <w:t xml:space="preserve">    本年接收档案</w:t>
      </w:r>
      <w:r>
        <w:rPr>
          <w:rFonts w:ascii="仿宋" w:hAnsi="仿宋" w:cs="仿宋" w:hint="eastAsia"/>
          <w:kern w:val="11"/>
          <w:sz w:val="28"/>
          <w:szCs w:val="28"/>
        </w:rPr>
        <w:t xml:space="preserve">  指本年度接收的上一年度或以前年度档案。</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本年移出档案</w:t>
      </w:r>
      <w:r>
        <w:rPr>
          <w:rFonts w:ascii="仿宋" w:hAnsi="仿宋" w:cs="仿宋" w:hint="eastAsia"/>
          <w:kern w:val="11"/>
          <w:sz w:val="28"/>
          <w:szCs w:val="28"/>
        </w:rPr>
        <w:t xml:space="preserve">  指本年度因机构或职能变化</w:t>
      </w:r>
      <w:proofErr w:type="gramStart"/>
      <w:r>
        <w:rPr>
          <w:rFonts w:ascii="仿宋" w:hAnsi="仿宋" w:cs="仿宋" w:hint="eastAsia"/>
          <w:kern w:val="11"/>
          <w:sz w:val="28"/>
          <w:szCs w:val="28"/>
        </w:rPr>
        <w:t>导致部</w:t>
      </w:r>
      <w:proofErr w:type="gramEnd"/>
      <w:r>
        <w:rPr>
          <w:rFonts w:ascii="仿宋" w:hAnsi="仿宋" w:cs="仿宋" w:hint="eastAsia"/>
          <w:kern w:val="11"/>
          <w:sz w:val="28"/>
          <w:szCs w:val="28"/>
        </w:rPr>
        <w:t>分室存档案所有者变更，而移交给有关单位的档案。</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3．档案利用情况</w:t>
      </w:r>
    </w:p>
    <w:p w:rsidR="006C38AF" w:rsidRDefault="00EB3364">
      <w:pPr>
        <w:adjustRightInd w:val="0"/>
        <w:snapToGrid w:val="0"/>
        <w:spacing w:line="600" w:lineRule="atLeast"/>
        <w:jc w:val="left"/>
        <w:rPr>
          <w:rFonts w:ascii="仿宋" w:hAnsi="仿宋" w:cs="仿宋"/>
          <w:spacing w:val="-2"/>
          <w:kern w:val="11"/>
          <w:sz w:val="28"/>
          <w:szCs w:val="28"/>
        </w:rPr>
      </w:pPr>
      <w:r>
        <w:rPr>
          <w:rFonts w:ascii="仿宋" w:hAnsi="仿宋" w:cs="仿宋" w:hint="eastAsia"/>
          <w:b/>
          <w:kern w:val="11"/>
          <w:sz w:val="28"/>
          <w:szCs w:val="28"/>
        </w:rPr>
        <w:t xml:space="preserve">    利用人次</w:t>
      </w:r>
      <w:r>
        <w:rPr>
          <w:rFonts w:ascii="仿宋" w:hAnsi="仿宋" w:cs="仿宋" w:hint="eastAsia"/>
          <w:kern w:val="11"/>
          <w:sz w:val="28"/>
          <w:szCs w:val="28"/>
        </w:rPr>
        <w:t xml:space="preserve">  </w:t>
      </w:r>
      <w:r>
        <w:rPr>
          <w:rFonts w:ascii="仿宋" w:hAnsi="仿宋" w:cs="仿宋" w:hint="eastAsia"/>
          <w:spacing w:val="-2"/>
          <w:kern w:val="11"/>
          <w:sz w:val="28"/>
          <w:szCs w:val="28"/>
        </w:rPr>
        <w:t>当年每日查档人数累计。</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利用卷（件）次</w:t>
      </w:r>
      <w:r>
        <w:rPr>
          <w:rFonts w:ascii="仿宋" w:hAnsi="仿宋" w:cs="仿宋" w:hint="eastAsia"/>
          <w:kern w:val="11"/>
          <w:sz w:val="28"/>
          <w:szCs w:val="28"/>
        </w:rPr>
        <w:t xml:space="preserve">  当年每日提供档案的数量累计。</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工作查考</w:t>
      </w:r>
      <w:r>
        <w:rPr>
          <w:rFonts w:ascii="仿宋" w:hAnsi="仿宋" w:cs="仿宋" w:hint="eastAsia"/>
          <w:kern w:val="11"/>
          <w:sz w:val="28"/>
          <w:szCs w:val="28"/>
        </w:rPr>
        <w:t xml:space="preserve">  指用于行政事务等日常工作，如制定计划、落实政策、案件处理、人事工作等。</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陈列室</w:t>
      </w:r>
      <w:r>
        <w:rPr>
          <w:rFonts w:ascii="仿宋" w:hAnsi="仿宋" w:cs="仿宋" w:hint="eastAsia"/>
          <w:kern w:val="11"/>
          <w:sz w:val="28"/>
          <w:szCs w:val="28"/>
        </w:rPr>
        <w:t xml:space="preserve">  以档案原件或复制品、仿制品的陈列展出为手段，揭示机关、企事业单位发展历史，对内开展职工爱岗敬业教育，对外作为接待、宣传窗口，内容相对固定，在本单位常年设置的展览。</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本年编研档案资料</w:t>
      </w:r>
      <w:r>
        <w:rPr>
          <w:rFonts w:ascii="仿宋" w:hAnsi="仿宋" w:cs="仿宋" w:hint="eastAsia"/>
          <w:kern w:val="11"/>
          <w:sz w:val="28"/>
          <w:szCs w:val="28"/>
        </w:rPr>
        <w:t xml:space="preserve">  指本单位利用档案自编或与其他有关部门合编的档案汇集、参考资料等。一个书名为一种。其中，“</w:t>
      </w:r>
      <w:r>
        <w:rPr>
          <w:rFonts w:ascii="仿宋" w:hAnsi="仿宋" w:cs="仿宋" w:hint="eastAsia"/>
          <w:b/>
          <w:kern w:val="11"/>
          <w:sz w:val="28"/>
          <w:szCs w:val="28"/>
        </w:rPr>
        <w:t>公开出版</w:t>
      </w:r>
      <w:r>
        <w:rPr>
          <w:rFonts w:ascii="仿宋" w:hAnsi="仿宋" w:cs="仿宋" w:hint="eastAsia"/>
          <w:kern w:val="11"/>
          <w:sz w:val="28"/>
          <w:szCs w:val="28"/>
        </w:rPr>
        <w:t>”指当年由各级出版社正式出版的书籍（包括公开发行和内部发行），“</w:t>
      </w:r>
      <w:r>
        <w:rPr>
          <w:rFonts w:ascii="仿宋" w:hAnsi="仿宋" w:cs="仿宋" w:hint="eastAsia"/>
          <w:b/>
          <w:kern w:val="11"/>
          <w:sz w:val="28"/>
          <w:szCs w:val="28"/>
        </w:rPr>
        <w:t>内部参考</w:t>
      </w:r>
      <w:r>
        <w:rPr>
          <w:rFonts w:ascii="仿宋" w:hAnsi="仿宋" w:cs="仿宋" w:hint="eastAsia"/>
          <w:kern w:val="11"/>
          <w:sz w:val="28"/>
          <w:szCs w:val="28"/>
        </w:rPr>
        <w:t>”指当年编纂完毕未公开出版、留作内部使用的参考资料。</w:t>
      </w:r>
    </w:p>
    <w:p w:rsidR="006C38AF" w:rsidRDefault="00EB3364">
      <w:pPr>
        <w:adjustRightInd w:val="0"/>
        <w:snapToGrid w:val="0"/>
        <w:spacing w:line="600" w:lineRule="atLeast"/>
        <w:rPr>
          <w:rFonts w:ascii="黑体" w:eastAsia="黑体" w:hAnsi="黑体" w:cs="仿宋"/>
          <w:kern w:val="11"/>
          <w:sz w:val="28"/>
          <w:szCs w:val="28"/>
        </w:rPr>
      </w:pPr>
      <w:r>
        <w:rPr>
          <w:rFonts w:ascii="黑体" w:eastAsia="黑体" w:hAnsi="黑体" w:cs="仿宋" w:hint="eastAsia"/>
          <w:kern w:val="11"/>
          <w:sz w:val="28"/>
          <w:szCs w:val="28"/>
        </w:rPr>
        <w:t xml:space="preserve">    4．室内设施设备情况</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服务器</w:t>
      </w:r>
      <w:r>
        <w:rPr>
          <w:rFonts w:ascii="仿宋" w:hAnsi="仿宋" w:cs="仿宋" w:hint="eastAsia"/>
          <w:kern w:val="11"/>
          <w:sz w:val="28"/>
          <w:szCs w:val="28"/>
        </w:rPr>
        <w:t xml:space="preserve">  指信息系统中为客户端计算机提供特定应用服务的计算机系统，是信息系统的重要组成部分。按照服务器的外观，可以分为台式服务器和机架</w:t>
      </w:r>
      <w:r>
        <w:rPr>
          <w:rFonts w:ascii="仿宋" w:hAnsi="仿宋" w:cs="仿宋" w:hint="eastAsia"/>
          <w:kern w:val="11"/>
          <w:sz w:val="28"/>
          <w:szCs w:val="28"/>
        </w:rPr>
        <w:lastRenderedPageBreak/>
        <w:t>式服务器。不能正常使用的服务器</w:t>
      </w:r>
      <w:proofErr w:type="gramStart"/>
      <w:r>
        <w:rPr>
          <w:rFonts w:ascii="仿宋" w:hAnsi="仿宋" w:cs="仿宋" w:hint="eastAsia"/>
          <w:kern w:val="11"/>
          <w:sz w:val="28"/>
          <w:szCs w:val="28"/>
        </w:rPr>
        <w:t>不计入本指标</w:t>
      </w:r>
      <w:proofErr w:type="gramEnd"/>
      <w:r>
        <w:rPr>
          <w:rFonts w:ascii="仿宋" w:hAnsi="仿宋" w:cs="仿宋" w:hint="eastAsia"/>
          <w:kern w:val="11"/>
          <w:sz w:val="28"/>
          <w:szCs w:val="28"/>
        </w:rPr>
        <w:t>。</w:t>
      </w:r>
    </w:p>
    <w:p w:rsidR="006C38AF" w:rsidRDefault="00EB3364">
      <w:pPr>
        <w:adjustRightInd w:val="0"/>
        <w:snapToGrid w:val="0"/>
        <w:spacing w:line="600" w:lineRule="atLeast"/>
        <w:jc w:val="left"/>
        <w:rPr>
          <w:rFonts w:ascii="仿宋" w:hAnsi="仿宋" w:cs="仿宋"/>
          <w:b/>
          <w:kern w:val="11"/>
          <w:sz w:val="28"/>
          <w:szCs w:val="28"/>
        </w:rPr>
      </w:pPr>
      <w:r>
        <w:rPr>
          <w:rFonts w:ascii="仿宋" w:hAnsi="仿宋" w:cs="仿宋" w:hint="eastAsia"/>
          <w:b/>
          <w:bCs/>
          <w:kern w:val="11"/>
          <w:sz w:val="28"/>
          <w:szCs w:val="28"/>
        </w:rPr>
        <w:t xml:space="preserve">    火灾自动报警系统  </w:t>
      </w:r>
      <w:r>
        <w:rPr>
          <w:rFonts w:ascii="仿宋" w:hAnsi="仿宋" w:cs="仿宋" w:hint="eastAsia"/>
          <w:kern w:val="11"/>
          <w:sz w:val="28"/>
          <w:szCs w:val="28"/>
        </w:rPr>
        <w:t>指探测火灾早期特征、发出火灾报警信号，为人员疏散、防止火灾蔓延和启动自动灭火设备提供控制与指示的消防系统。</w:t>
      </w:r>
    </w:p>
    <w:p w:rsidR="006C38AF" w:rsidRDefault="00EB3364">
      <w:pPr>
        <w:adjustRightInd w:val="0"/>
        <w:snapToGrid w:val="0"/>
        <w:spacing w:line="600" w:lineRule="atLeast"/>
        <w:jc w:val="left"/>
        <w:rPr>
          <w:rFonts w:ascii="仿宋" w:hAnsi="仿宋" w:cs="仿宋"/>
          <w:kern w:val="11"/>
          <w:sz w:val="28"/>
          <w:szCs w:val="28"/>
        </w:rPr>
      </w:pPr>
      <w:r>
        <w:rPr>
          <w:rFonts w:ascii="仿宋" w:hAnsi="仿宋" w:cs="仿宋" w:hint="eastAsia"/>
          <w:b/>
          <w:kern w:val="11"/>
          <w:sz w:val="28"/>
          <w:szCs w:val="28"/>
        </w:rPr>
        <w:t xml:space="preserve">    温湿度控制系统</w:t>
      </w:r>
      <w:r>
        <w:rPr>
          <w:rFonts w:ascii="仿宋" w:hAnsi="仿宋" w:cs="仿宋" w:hint="eastAsia"/>
          <w:kern w:val="11"/>
          <w:sz w:val="28"/>
          <w:szCs w:val="28"/>
        </w:rPr>
        <w:t xml:space="preserve">  运用现代科技手段，通过传感技术、自动化技术、信息化技术实现对温度和湿度进行实时监测，并控制空气调节设备、通风设备、除湿设备等保持库房温湿度符合标准规范的集成系统。</w:t>
      </w:r>
    </w:p>
    <w:p w:rsidR="006C38AF" w:rsidRDefault="00EB3364">
      <w:pPr>
        <w:adjustRightInd w:val="0"/>
        <w:snapToGrid w:val="0"/>
        <w:spacing w:line="600" w:lineRule="atLeast"/>
        <w:jc w:val="left"/>
        <w:rPr>
          <w:rFonts w:ascii="黑体" w:eastAsia="黑体" w:hAnsi="黑体" w:cs="仿宋"/>
          <w:kern w:val="11"/>
          <w:sz w:val="28"/>
          <w:szCs w:val="28"/>
        </w:rPr>
      </w:pPr>
      <w:r>
        <w:rPr>
          <w:rFonts w:ascii="黑体" w:eastAsia="黑体" w:hAnsi="黑体" w:cs="仿宋" w:hint="eastAsia"/>
          <w:kern w:val="11"/>
          <w:sz w:val="28"/>
          <w:szCs w:val="28"/>
        </w:rPr>
        <w:t xml:space="preserve">    5．数字档案室</w:t>
      </w:r>
    </w:p>
    <w:p w:rsidR="006C38AF" w:rsidRDefault="00EB3364">
      <w:pPr>
        <w:adjustRightInd w:val="0"/>
        <w:snapToGrid w:val="0"/>
        <w:spacing w:line="600" w:lineRule="atLeast"/>
        <w:jc w:val="left"/>
        <w:rPr>
          <w:rFonts w:ascii="仿宋" w:hAnsi="仿宋" w:cs="仿宋"/>
          <w:sz w:val="28"/>
          <w:szCs w:val="28"/>
        </w:rPr>
      </w:pPr>
      <w:r>
        <w:rPr>
          <w:rFonts w:ascii="仿宋" w:hAnsi="仿宋" w:cs="仿宋" w:hint="eastAsia"/>
          <w:b/>
          <w:kern w:val="11"/>
          <w:sz w:val="28"/>
          <w:szCs w:val="28"/>
        </w:rPr>
        <w:t xml:space="preserve">    数字档案室</w:t>
      </w:r>
      <w:r>
        <w:rPr>
          <w:rFonts w:ascii="仿宋" w:hAnsi="仿宋" w:cs="仿宋" w:hint="eastAsia"/>
          <w:sz w:val="28"/>
          <w:szCs w:val="28"/>
        </w:rPr>
        <w:t xml:space="preserve">  是指机关（团体和其他社会组织）在履行职能过程中，通过省级及以上档案行政管理部门认证的，运用现代信息技术对机关电子档案和数字化档案信息进行采集、加工、存储、管理，并通过不同类型网络提供共享利用和有限公共档案信息服务的档案信息集成管理平台。</w:t>
      </w:r>
    </w:p>
    <w:p w:rsidR="006C38AF" w:rsidRDefault="006C38AF">
      <w:bookmarkStart w:id="2" w:name="_GoBack"/>
      <w:bookmarkEnd w:id="2"/>
    </w:p>
    <w:sectPr w:rsidR="006C38AF">
      <w:footerReference w:type="default" r:id="rId10"/>
      <w:pgSz w:w="11906" w:h="16838"/>
      <w:pgMar w:top="1417" w:right="1247" w:bottom="1417" w:left="1247" w:header="850" w:footer="850" w:gutter="0"/>
      <w:pgNumType w:start="1"/>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115" w:rsidRDefault="00E86115">
      <w:r>
        <w:separator/>
      </w:r>
    </w:p>
  </w:endnote>
  <w:endnote w:type="continuationSeparator" w:id="0">
    <w:p w:rsidR="00E86115" w:rsidRDefault="00E8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AF" w:rsidRDefault="00EB3364">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38AF" w:rsidRDefault="00EB3364">
                          <w:pPr>
                            <w:snapToGrid w:val="0"/>
                            <w:rPr>
                              <w:rFonts w:ascii="仿宋" w:hAnsi="仿宋" w:cs="仿宋"/>
                              <w:sz w:val="20"/>
                              <w:szCs w:val="20"/>
                            </w:rPr>
                          </w:pPr>
                          <w:r>
                            <w:rPr>
                              <w:rFonts w:ascii="仿宋" w:hAnsi="仿宋" w:cs="仿宋" w:hint="eastAsia"/>
                              <w:sz w:val="20"/>
                              <w:szCs w:val="20"/>
                            </w:rPr>
                            <w:fldChar w:fldCharType="begin"/>
                          </w:r>
                          <w:r>
                            <w:rPr>
                              <w:rFonts w:ascii="仿宋" w:hAnsi="仿宋" w:cs="仿宋" w:hint="eastAsia"/>
                              <w:sz w:val="20"/>
                              <w:szCs w:val="20"/>
                            </w:rPr>
                            <w:instrText xml:space="preserve"> PAGE  \* MERGEFORMAT </w:instrText>
                          </w:r>
                          <w:r>
                            <w:rPr>
                              <w:rFonts w:ascii="仿宋" w:hAnsi="仿宋" w:cs="仿宋" w:hint="eastAsia"/>
                              <w:sz w:val="20"/>
                              <w:szCs w:val="20"/>
                            </w:rPr>
                            <w:fldChar w:fldCharType="separate"/>
                          </w:r>
                          <w:r w:rsidR="00FB6BB3">
                            <w:rPr>
                              <w:rFonts w:ascii="仿宋" w:hAnsi="仿宋" w:cs="仿宋"/>
                              <w:noProof/>
                              <w:sz w:val="20"/>
                              <w:szCs w:val="20"/>
                            </w:rPr>
                            <w:t>2</w:t>
                          </w:r>
                          <w:r>
                            <w:rPr>
                              <w:rFonts w:ascii="仿宋" w:hAnsi="仿宋" w:cs="仿宋" w:hint="eastAsia"/>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6C38AF" w:rsidRDefault="00EB3364">
                    <w:pPr>
                      <w:snapToGrid w:val="0"/>
                      <w:rPr>
                        <w:rFonts w:ascii="仿宋" w:hAnsi="仿宋" w:cs="仿宋"/>
                        <w:sz w:val="20"/>
                        <w:szCs w:val="20"/>
                      </w:rPr>
                    </w:pPr>
                    <w:r>
                      <w:rPr>
                        <w:rFonts w:ascii="仿宋" w:hAnsi="仿宋" w:cs="仿宋" w:hint="eastAsia"/>
                        <w:sz w:val="20"/>
                        <w:szCs w:val="20"/>
                      </w:rPr>
                      <w:fldChar w:fldCharType="begin"/>
                    </w:r>
                    <w:r>
                      <w:rPr>
                        <w:rFonts w:ascii="仿宋" w:hAnsi="仿宋" w:cs="仿宋" w:hint="eastAsia"/>
                        <w:sz w:val="20"/>
                        <w:szCs w:val="20"/>
                      </w:rPr>
                      <w:instrText xml:space="preserve"> PAGE  \* MERGEFORMAT </w:instrText>
                    </w:r>
                    <w:r>
                      <w:rPr>
                        <w:rFonts w:ascii="仿宋" w:hAnsi="仿宋" w:cs="仿宋" w:hint="eastAsia"/>
                        <w:sz w:val="20"/>
                        <w:szCs w:val="20"/>
                      </w:rPr>
                      <w:fldChar w:fldCharType="separate"/>
                    </w:r>
                    <w:r w:rsidR="00FB6BB3">
                      <w:rPr>
                        <w:rFonts w:ascii="仿宋" w:hAnsi="仿宋" w:cs="仿宋"/>
                        <w:noProof/>
                        <w:sz w:val="20"/>
                        <w:szCs w:val="20"/>
                      </w:rPr>
                      <w:t>2</w:t>
                    </w:r>
                    <w:r>
                      <w:rPr>
                        <w:rFonts w:ascii="仿宋" w:hAnsi="仿宋" w:cs="仿宋" w:hint="eastAsia"/>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115" w:rsidRDefault="00E86115">
      <w:r>
        <w:separator/>
      </w:r>
    </w:p>
  </w:footnote>
  <w:footnote w:type="continuationSeparator" w:id="0">
    <w:p w:rsidR="00E86115" w:rsidRDefault="00E8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8E14"/>
    <w:multiLevelType w:val="singleLevel"/>
    <w:tmpl w:val="1AE88E1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30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672D0"/>
    <w:rsid w:val="00036F83"/>
    <w:rsid w:val="00081F4E"/>
    <w:rsid w:val="000F6C3C"/>
    <w:rsid w:val="0013644B"/>
    <w:rsid w:val="001744B8"/>
    <w:rsid w:val="001849FD"/>
    <w:rsid w:val="001E71AC"/>
    <w:rsid w:val="001E7557"/>
    <w:rsid w:val="0021058D"/>
    <w:rsid w:val="002E57CE"/>
    <w:rsid w:val="003A2352"/>
    <w:rsid w:val="00431919"/>
    <w:rsid w:val="00434F8D"/>
    <w:rsid w:val="00456300"/>
    <w:rsid w:val="004913A3"/>
    <w:rsid w:val="004E12C8"/>
    <w:rsid w:val="004E2D44"/>
    <w:rsid w:val="004F6791"/>
    <w:rsid w:val="00573C29"/>
    <w:rsid w:val="005740BD"/>
    <w:rsid w:val="00586AB4"/>
    <w:rsid w:val="0058702D"/>
    <w:rsid w:val="005B3CA9"/>
    <w:rsid w:val="005C3CF1"/>
    <w:rsid w:val="005C71E4"/>
    <w:rsid w:val="006262C0"/>
    <w:rsid w:val="00635D35"/>
    <w:rsid w:val="006A12AC"/>
    <w:rsid w:val="006C38AF"/>
    <w:rsid w:val="00700E38"/>
    <w:rsid w:val="00703A78"/>
    <w:rsid w:val="007A6DD8"/>
    <w:rsid w:val="007D2BE2"/>
    <w:rsid w:val="007F1C56"/>
    <w:rsid w:val="00832F7F"/>
    <w:rsid w:val="008F61C9"/>
    <w:rsid w:val="00922CF0"/>
    <w:rsid w:val="009869B9"/>
    <w:rsid w:val="009F1717"/>
    <w:rsid w:val="00A32712"/>
    <w:rsid w:val="00A5364C"/>
    <w:rsid w:val="00A617B3"/>
    <w:rsid w:val="00AB7B6E"/>
    <w:rsid w:val="00AD1106"/>
    <w:rsid w:val="00B0084B"/>
    <w:rsid w:val="00B85730"/>
    <w:rsid w:val="00B967FE"/>
    <w:rsid w:val="00BB6436"/>
    <w:rsid w:val="00BB7093"/>
    <w:rsid w:val="00BC0A76"/>
    <w:rsid w:val="00BD46F2"/>
    <w:rsid w:val="00C7122C"/>
    <w:rsid w:val="00D81B2A"/>
    <w:rsid w:val="00DF2E0E"/>
    <w:rsid w:val="00E12C78"/>
    <w:rsid w:val="00E251A2"/>
    <w:rsid w:val="00E52707"/>
    <w:rsid w:val="00E81A76"/>
    <w:rsid w:val="00E86115"/>
    <w:rsid w:val="00E9381D"/>
    <w:rsid w:val="00EB3364"/>
    <w:rsid w:val="00F40949"/>
    <w:rsid w:val="00F40A6B"/>
    <w:rsid w:val="00FB6BB3"/>
    <w:rsid w:val="00FB6FF3"/>
    <w:rsid w:val="00FE2030"/>
    <w:rsid w:val="00FF6636"/>
    <w:rsid w:val="03B625BD"/>
    <w:rsid w:val="03BF61A4"/>
    <w:rsid w:val="06C553EF"/>
    <w:rsid w:val="06F911DD"/>
    <w:rsid w:val="085F0A54"/>
    <w:rsid w:val="08C37BFF"/>
    <w:rsid w:val="0B1E5DA2"/>
    <w:rsid w:val="0BC24D1F"/>
    <w:rsid w:val="0BF03152"/>
    <w:rsid w:val="0CD355C8"/>
    <w:rsid w:val="0F564A5F"/>
    <w:rsid w:val="0F675773"/>
    <w:rsid w:val="0FDB7052"/>
    <w:rsid w:val="10901FDF"/>
    <w:rsid w:val="1118544C"/>
    <w:rsid w:val="13491B21"/>
    <w:rsid w:val="15006EB1"/>
    <w:rsid w:val="151A52B6"/>
    <w:rsid w:val="16903280"/>
    <w:rsid w:val="16E4346B"/>
    <w:rsid w:val="173B6B7B"/>
    <w:rsid w:val="18034A62"/>
    <w:rsid w:val="1B1575F0"/>
    <w:rsid w:val="1B2D529D"/>
    <w:rsid w:val="20A16559"/>
    <w:rsid w:val="22621F65"/>
    <w:rsid w:val="24912ABA"/>
    <w:rsid w:val="26BA34FF"/>
    <w:rsid w:val="26BD0AF6"/>
    <w:rsid w:val="2783394A"/>
    <w:rsid w:val="29720ACB"/>
    <w:rsid w:val="2C294242"/>
    <w:rsid w:val="2D7561ED"/>
    <w:rsid w:val="2E2B7F2C"/>
    <w:rsid w:val="2E585DD8"/>
    <w:rsid w:val="2F473EAB"/>
    <w:rsid w:val="32060137"/>
    <w:rsid w:val="32BB73C2"/>
    <w:rsid w:val="32E06FCD"/>
    <w:rsid w:val="32F556BA"/>
    <w:rsid w:val="3758199D"/>
    <w:rsid w:val="38D861A4"/>
    <w:rsid w:val="3B792BDA"/>
    <w:rsid w:val="3CD70A08"/>
    <w:rsid w:val="3F470E76"/>
    <w:rsid w:val="44B977F7"/>
    <w:rsid w:val="478B7F46"/>
    <w:rsid w:val="48052DC4"/>
    <w:rsid w:val="493C387E"/>
    <w:rsid w:val="49A54403"/>
    <w:rsid w:val="4AAD561A"/>
    <w:rsid w:val="4AB9383C"/>
    <w:rsid w:val="4AEA72A7"/>
    <w:rsid w:val="4B783F88"/>
    <w:rsid w:val="4C38043D"/>
    <w:rsid w:val="51917342"/>
    <w:rsid w:val="5273727F"/>
    <w:rsid w:val="52C5326E"/>
    <w:rsid w:val="537A255B"/>
    <w:rsid w:val="55D701F5"/>
    <w:rsid w:val="572D2FD9"/>
    <w:rsid w:val="57BF0712"/>
    <w:rsid w:val="5C1A4E9C"/>
    <w:rsid w:val="5C642271"/>
    <w:rsid w:val="5E185365"/>
    <w:rsid w:val="5F6351EE"/>
    <w:rsid w:val="5F893C49"/>
    <w:rsid w:val="6350023F"/>
    <w:rsid w:val="6369210B"/>
    <w:rsid w:val="643A1886"/>
    <w:rsid w:val="661672D0"/>
    <w:rsid w:val="67322CF6"/>
    <w:rsid w:val="696D74B7"/>
    <w:rsid w:val="6DE27508"/>
    <w:rsid w:val="6FA810F5"/>
    <w:rsid w:val="75016794"/>
    <w:rsid w:val="7B8B0839"/>
    <w:rsid w:val="7FDD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 w:hAnsi="Calibri" w:cs="黑体"/>
      <w:kern w:val="2"/>
      <w:sz w:val="30"/>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360"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character" w:styleId="a5">
    <w:name w:val="FollowedHyperlink"/>
    <w:basedOn w:val="a0"/>
    <w:qFormat/>
    <w:rPr>
      <w:color w:val="333333"/>
      <w:u w:val="none"/>
    </w:rPr>
  </w:style>
  <w:style w:type="character" w:styleId="a6">
    <w:name w:val="Hyperlink"/>
    <w:qFormat/>
    <w:rPr>
      <w:color w:val="0563C1"/>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color w:val="2D73B3"/>
      <w:kern w:val="0"/>
      <w:sz w:val="32"/>
      <w:szCs w:val="32"/>
    </w:rPr>
  </w:style>
  <w:style w:type="paragraph" w:customStyle="1" w:styleId="a8">
    <w:name w:val="二级标题"/>
    <w:basedOn w:val="2"/>
    <w:next w:val="a"/>
    <w:qFormat/>
    <w:pPr>
      <w:spacing w:before="240" w:after="64" w:line="317" w:lineRule="auto"/>
      <w:jc w:val="center"/>
    </w:pPr>
    <w:rPr>
      <w:rFonts w:eastAsia="仿宋"/>
    </w:rPr>
  </w:style>
  <w:style w:type="character" w:customStyle="1" w:styleId="font11">
    <w:name w:val="font11"/>
    <w:qFormat/>
    <w:rPr>
      <w:rFonts w:ascii="宋体" w:eastAsia="宋体" w:hAnsi="宋体" w:cs="宋体" w:hint="eastAsia"/>
      <w:color w:val="FF0000"/>
      <w:sz w:val="18"/>
      <w:szCs w:val="18"/>
      <w:u w:val="none"/>
    </w:rPr>
  </w:style>
  <w:style w:type="character" w:customStyle="1" w:styleId="font21">
    <w:name w:val="font21"/>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 w:hAnsi="Calibri" w:cs="黑体"/>
      <w:kern w:val="2"/>
      <w:sz w:val="30"/>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360"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qFormat/>
    <w:pPr>
      <w:ind w:leftChars="200" w:left="420"/>
    </w:pPr>
  </w:style>
  <w:style w:type="character" w:styleId="a5">
    <w:name w:val="FollowedHyperlink"/>
    <w:basedOn w:val="a0"/>
    <w:qFormat/>
    <w:rPr>
      <w:color w:val="333333"/>
      <w:u w:val="none"/>
    </w:rPr>
  </w:style>
  <w:style w:type="character" w:styleId="a6">
    <w:name w:val="Hyperlink"/>
    <w:qFormat/>
    <w:rPr>
      <w:color w:val="0563C1"/>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eastAsia="宋体" w:hAnsi="Calibri Light"/>
      <w:b w:val="0"/>
      <w:color w:val="2D73B3"/>
      <w:kern w:val="0"/>
      <w:sz w:val="32"/>
      <w:szCs w:val="32"/>
    </w:rPr>
  </w:style>
  <w:style w:type="paragraph" w:customStyle="1" w:styleId="a8">
    <w:name w:val="二级标题"/>
    <w:basedOn w:val="2"/>
    <w:next w:val="a"/>
    <w:qFormat/>
    <w:pPr>
      <w:spacing w:before="240" w:after="64" w:line="317" w:lineRule="auto"/>
      <w:jc w:val="center"/>
    </w:pPr>
    <w:rPr>
      <w:rFonts w:eastAsia="仿宋"/>
    </w:rPr>
  </w:style>
  <w:style w:type="character" w:customStyle="1" w:styleId="font11">
    <w:name w:val="font11"/>
    <w:qFormat/>
    <w:rPr>
      <w:rFonts w:ascii="宋体" w:eastAsia="宋体" w:hAnsi="宋体" w:cs="宋体" w:hint="eastAsia"/>
      <w:color w:val="FF0000"/>
      <w:sz w:val="18"/>
      <w:szCs w:val="18"/>
      <w:u w:val="none"/>
    </w:rPr>
  </w:style>
  <w:style w:type="character" w:customStyle="1" w:styleId="font21">
    <w:name w:val="font21"/>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49A97-15D5-4F4C-8D37-6B886EC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徐晓晴</cp:lastModifiedBy>
  <cp:revision>6</cp:revision>
  <cp:lastPrinted>2019-02-14T01:07:00Z</cp:lastPrinted>
  <dcterms:created xsi:type="dcterms:W3CDTF">2020-02-28T01:00:00Z</dcterms:created>
  <dcterms:modified xsi:type="dcterms:W3CDTF">2020-12-17T02:13:00Z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